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  <w:rPr>
          <w:b/>
          <w:bCs/>
          <w:sz w:val="24"/>
          <w:szCs w:val="24"/>
          <w:lang w:eastAsia="ar-SA"/>
        </w:rPr>
      </w:pPr>
      <w:r w:rsidRPr="000E0380">
        <w:rPr>
          <w:b/>
          <w:bCs/>
          <w:sz w:val="24"/>
          <w:szCs w:val="24"/>
          <w:lang w:eastAsia="ar-SA"/>
        </w:rPr>
        <w:t>KURATORIUM OŚWIATY W KATOWICACH</w:t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</w:pPr>
      <w:r w:rsidRPr="000E0380">
        <w:t>ul.  Powstańców 41a, 40 – 024 Katowice</w:t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</w:pPr>
      <w:r w:rsidRPr="000E0380">
        <w:t xml:space="preserve"> </w:t>
      </w:r>
      <w:r>
        <w:fldChar w:fldCharType="begin"/>
      </w:r>
      <w:r>
        <w:instrText xml:space="preserve"> HYPERLINK "https://kuratorium.katowice.pl" </w:instrText>
      </w:r>
      <w:r>
        <w:fldChar w:fldCharType="separate"/>
      </w:r>
      <w:r w:rsidRPr="000E0380">
        <w:rPr>
          <w:color w:val="0000FF"/>
          <w:u w:val="single"/>
        </w:rPr>
        <w:t>https://kuratorium.katowice.pl</w:t>
      </w:r>
      <w:r>
        <w:fldChar w:fldCharType="end"/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Pr="000E0380">
        <w:rPr>
          <w:color w:val="0000FF"/>
          <w:u w:val="single"/>
        </w:rPr>
        <w:t>https://bip.kuratorium.katowice.pl</w:t>
      </w:r>
      <w:r>
        <w:fldChar w:fldCharType="end"/>
      </w:r>
      <w:r w:rsidRPr="000E0380">
        <w:t xml:space="preserve"> </w:t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  <w:rPr>
          <w:b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177800</wp:posOffset>
                </wp:positionV>
                <wp:extent cx="3314700" cy="0"/>
                <wp:effectExtent l="9525" t="10795" r="9525" b="82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01.95pt,14pt" to="362.95pt,14pt" strokeweight="0.74pt">
                <v:stroke joinstyle="miter"/>
              </v:line>
            </w:pict>
          </mc:Fallback>
        </mc:AlternateContent>
      </w:r>
      <w:r w:rsidRPr="000E0380">
        <w:rPr>
          <w:lang w:val="en-US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0E0380">
        <w:rPr>
          <w:color w:val="0000FF"/>
          <w:u w:val="single"/>
          <w:lang w:val="en-US"/>
        </w:rPr>
        <w:t>kancelaria@kuratorium.katowice.pl</w:t>
      </w:r>
      <w:r>
        <w:fldChar w:fldCharType="end"/>
      </w:r>
    </w:p>
    <w:p w:rsidR="00605DED" w:rsidRPr="00393A3C" w:rsidP="00605DED">
      <w:pPr>
        <w:pStyle w:val="Heading1"/>
        <w:rPr>
          <w:sz w:val="28"/>
          <w:szCs w:val="28"/>
        </w:rPr>
      </w:pPr>
      <w:r w:rsidRPr="00393A3C">
        <w:rPr>
          <w:sz w:val="28"/>
          <w:szCs w:val="28"/>
        </w:rPr>
        <w:t>KARTA INFORMACYJNA Nr 1</w:t>
      </w:r>
      <w:r>
        <w:rPr>
          <w:sz w:val="28"/>
          <w:szCs w:val="28"/>
        </w:rPr>
        <w:t>6</w:t>
      </w:r>
      <w:r w:rsidRPr="00393A3C">
        <w:rPr>
          <w:sz w:val="28"/>
          <w:szCs w:val="28"/>
        </w:rPr>
        <w:t xml:space="preserve"> </w:t>
      </w:r>
    </w:p>
    <w:p w:rsidR="00605DED" w:rsidP="00605DED">
      <w:pPr>
        <w:spacing w:after="0" w:line="276" w:lineRule="auto"/>
        <w:ind w:left="291" w:firstLine="0"/>
      </w:pPr>
      <w:r w:rsidRPr="00393A3C">
        <w:rPr>
          <w:b/>
          <w:sz w:val="24"/>
          <w:szCs w:val="24"/>
        </w:rPr>
        <w:t xml:space="preserve">Rodzaj sprawy: </w:t>
      </w:r>
      <w:r w:rsidRPr="00BE0258">
        <w:rPr>
          <w:b/>
          <w:sz w:val="24"/>
          <w:szCs w:val="24"/>
        </w:rPr>
        <w:t>wydanie opinii w sprawie zgodności sieci przedszkoli i oddziałów przedszkolnych w szkołach podstawowych, prowadzonych przez jednostkę samorządu terytorialnego</w:t>
      </w:r>
      <w:r w:rsidRPr="00BE0258">
        <w:rPr>
          <w:b/>
          <w:i/>
          <w:sz w:val="24"/>
          <w:szCs w:val="24"/>
        </w:rPr>
        <w:t xml:space="preserve">, </w:t>
      </w:r>
      <w:r w:rsidRPr="00FD4C3E">
        <w:rPr>
          <w:b/>
          <w:sz w:val="24"/>
          <w:szCs w:val="24"/>
        </w:rPr>
        <w:t xml:space="preserve">z warunkami określonymi w art. 32 ustawy – Prawo oświatowe </w:t>
      </w:r>
      <w:r>
        <w:rPr>
          <w:noProof/>
        </w:rPr>
        <mc:AlternateContent>
          <mc:Choice Requires="wpg">
            <w:drawing>
              <wp:inline distT="0" distB="0" distL="0" distR="0">
                <wp:extent cx="6286500" cy="9525"/>
                <wp:effectExtent l="0" t="0" r="0" b="0"/>
                <wp:docPr id="6581" name="Grupa 65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86500" cy="9525"/>
                          <a:chOff x="0" y="0"/>
                          <a:chExt cx="6286500" cy="9525"/>
                        </a:xfrm>
                      </wpg:grpSpPr>
                      <wps:wsp xmlns:wps="http://schemas.microsoft.com/office/word/2010/wordprocessingShape">
                        <wps:cNvPr id="241" name="Shape 241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6286500" stroke="1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581" o:spid="_x0000_i1026" style="height:0.75pt;mso-position-horizontal-relative:char;mso-position-vertical-relative:line;width:495pt" coordsize="62865,95">
                <v:shape id="Shape 241" o:spid="_x0000_s1027" style="height:0;mso-wrap-style:square;position:absolute;v-text-anchor:top;visibility:visible;width:62865" coordsize="6286500,21600" path="m,l6286500,e" filled="f">
                  <v:stroke endcap="round"/>
                  <v:path arrowok="t" textboxrect="0,0,6286500,0"/>
                </v:shape>
                <w10:wrap type="none"/>
                <w10:anchorlock/>
              </v:group>
            </w:pict>
          </mc:Fallback>
        </mc:AlternateContent>
      </w:r>
    </w:p>
    <w:p w:rsidR="00605DED" w:rsidP="00605DED">
      <w:pPr>
        <w:spacing w:after="0" w:line="259" w:lineRule="auto"/>
        <w:ind w:left="291" w:firstLine="0"/>
        <w:jc w:val="left"/>
      </w:pPr>
      <w:r>
        <w:rPr>
          <w:b/>
        </w:rPr>
        <w:t xml:space="preserve"> </w:t>
      </w:r>
    </w:p>
    <w:p w:rsidR="00605DED" w:rsidRPr="00BE0258" w:rsidP="00605DED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BE0258">
        <w:rPr>
          <w:b/>
          <w:sz w:val="24"/>
          <w:szCs w:val="24"/>
        </w:rPr>
        <w:t>Podstawa prawna.</w:t>
      </w:r>
    </w:p>
    <w:p w:rsidR="00605DED" w:rsidRPr="00BE0258" w:rsidP="00605DED">
      <w:pPr>
        <w:pStyle w:val="BodyTex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  <w:lang w:val="pl-PL"/>
        </w:rPr>
        <w:t>U</w:t>
      </w:r>
      <w:r w:rsidRPr="00BE0258">
        <w:rPr>
          <w:szCs w:val="24"/>
        </w:rPr>
        <w:t>staw</w:t>
      </w:r>
      <w:r w:rsidRPr="00BE0258">
        <w:rPr>
          <w:szCs w:val="24"/>
          <w:lang w:val="pl-PL"/>
        </w:rPr>
        <w:t>a</w:t>
      </w:r>
      <w:r w:rsidRPr="00BE0258">
        <w:rPr>
          <w:szCs w:val="24"/>
        </w:rPr>
        <w:t xml:space="preserve"> </w:t>
      </w:r>
      <w:r w:rsidRPr="00BE0258">
        <w:rPr>
          <w:szCs w:val="24"/>
          <w:lang w:val="pl-PL"/>
        </w:rPr>
        <w:t>z dnia</w:t>
      </w:r>
      <w:r>
        <w:rPr>
          <w:szCs w:val="24"/>
          <w:lang w:val="pl-PL"/>
        </w:rPr>
        <w:t xml:space="preserve"> </w:t>
      </w:r>
      <w:r w:rsidRPr="00BE0258">
        <w:rPr>
          <w:szCs w:val="24"/>
          <w:lang w:val="pl-PL"/>
        </w:rPr>
        <w:t>14 grudnia 2016 r.</w:t>
      </w:r>
      <w:r w:rsidRPr="00BE0258">
        <w:rPr>
          <w:szCs w:val="24"/>
        </w:rPr>
        <w:t xml:space="preserve"> </w:t>
      </w:r>
      <w:r>
        <w:rPr>
          <w:szCs w:val="24"/>
        </w:rPr>
        <w:t>Prawo oświatowe (Dz. U. z 2</w:t>
      </w:r>
      <w:r>
        <w:rPr>
          <w:szCs w:val="24"/>
          <w:lang w:val="pl-PL"/>
        </w:rPr>
        <w:t>023</w:t>
      </w:r>
      <w:r w:rsidRPr="00BE0258">
        <w:rPr>
          <w:szCs w:val="24"/>
          <w:lang w:val="pl-PL"/>
        </w:rPr>
        <w:t xml:space="preserve"> </w:t>
      </w:r>
      <w:r w:rsidRPr="00BE0258">
        <w:rPr>
          <w:szCs w:val="24"/>
        </w:rPr>
        <w:t xml:space="preserve">r. poz. </w:t>
      </w:r>
      <w:r>
        <w:rPr>
          <w:szCs w:val="24"/>
          <w:lang w:val="pl-PL"/>
        </w:rPr>
        <w:t>900 ze zm.</w:t>
      </w:r>
      <w:r w:rsidRPr="00BE0258">
        <w:rPr>
          <w:szCs w:val="24"/>
        </w:rPr>
        <w:t>)</w:t>
      </w:r>
      <w:r w:rsidRPr="00BE0258">
        <w:rPr>
          <w:szCs w:val="24"/>
          <w:lang w:val="pl-PL"/>
        </w:rPr>
        <w:t xml:space="preserve"> </w:t>
      </w:r>
    </w:p>
    <w:p w:rsidR="00605DED" w:rsidRPr="00BE0258" w:rsidP="00605DED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BE0258">
        <w:rPr>
          <w:b/>
          <w:sz w:val="24"/>
          <w:szCs w:val="24"/>
        </w:rPr>
        <w:t>Wymagane dokumenty.</w:t>
      </w:r>
      <w:r w:rsidR="004B08D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Wniosek o wydanie opinii.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Kopia uchwały rady gminy w sprawie sieci obowiązując</w:t>
      </w:r>
      <w:r>
        <w:rPr>
          <w:sz w:val="24"/>
          <w:szCs w:val="24"/>
        </w:rPr>
        <w:t>ej</w:t>
      </w:r>
      <w:r w:rsidRPr="00BE0258">
        <w:rPr>
          <w:sz w:val="24"/>
          <w:szCs w:val="24"/>
        </w:rPr>
        <w:t xml:space="preserve"> w dniu złożenia wniosku.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Projekt sieci </w:t>
      </w:r>
      <w:r w:rsidRPr="00BE0258">
        <w:rPr>
          <w:sz w:val="24"/>
          <w:szCs w:val="24"/>
        </w:rPr>
        <w:t>przedszkoli i oddziałów przedszkolnych w szkołach podstawowych</w:t>
      </w:r>
      <w:r w:rsidRPr="005E637A">
        <w:rPr>
          <w:sz w:val="24"/>
          <w:szCs w:val="24"/>
        </w:rPr>
        <w:t xml:space="preserve"> </w:t>
      </w:r>
      <w:r>
        <w:rPr>
          <w:sz w:val="24"/>
          <w:szCs w:val="24"/>
        </w:rPr>
        <w:t>albo u</w:t>
      </w:r>
      <w:r w:rsidRPr="00BE0258">
        <w:rPr>
          <w:sz w:val="24"/>
          <w:szCs w:val="24"/>
        </w:rPr>
        <w:t>chwała w sprawie projektu sieci przedszkoli i oddziałów przedszkolnych w szkołach podstawowych.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Informacje dotyczące zapewnienia wszystkim dzieciom na terenie gminy możliwości spełniania obowiązku rocznego przygotowania przedszkolnego, tj.: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zamieszkałych na terenie gminy,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publicznych przedszkoli, oddziałów przedszkolnych w szkołach podstawowych i innych form wychowania przedszkolnego prowadzonych przez gminę,  wg stanu na 30.09. roku szkolnego, w którym jest podejmowana uchwała,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publicznych przedszkoli, oddziałów przedszkolnych w szkołach podstawowych i innych form wychowania przedszkolnego prowadzonych na terenie gminy przez podmioty inne niż </w:t>
      </w:r>
      <w:r w:rsidRPr="00BE0258">
        <w:rPr>
          <w:sz w:val="24"/>
          <w:szCs w:val="24"/>
        </w:rPr>
        <w:t>jst</w:t>
      </w:r>
      <w:r w:rsidRPr="00BE0258">
        <w:rPr>
          <w:sz w:val="24"/>
          <w:szCs w:val="24"/>
        </w:rPr>
        <w:t xml:space="preserve">, </w:t>
      </w:r>
      <w:r>
        <w:rPr>
          <w:sz w:val="24"/>
          <w:szCs w:val="24"/>
        </w:rPr>
        <w:t>wg </w:t>
      </w:r>
      <w:r w:rsidRPr="00BE0258">
        <w:rPr>
          <w:sz w:val="24"/>
          <w:szCs w:val="24"/>
        </w:rPr>
        <w:t xml:space="preserve">stanu na 30.09. roku szkolnego, w którym jest podejmowana uchwała,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6–letnich uczęszczających do niepublicznych przedszkoli,</w:t>
      </w:r>
      <w:r>
        <w:rPr>
          <w:sz w:val="24"/>
          <w:szCs w:val="24"/>
        </w:rPr>
        <w:t xml:space="preserve"> o </w:t>
      </w:r>
      <w:r w:rsidRPr="00BE0258">
        <w:rPr>
          <w:sz w:val="24"/>
          <w:szCs w:val="24"/>
        </w:rPr>
        <w:t xml:space="preserve">których mowa 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"https://sip.lex.pl/" \l "/document/18654848?unitId=art(17)ust(1)&amp;cm=DOCUMENT" </w:instrText>
      </w:r>
      <w:r>
        <w:fldChar w:fldCharType="separate"/>
      </w:r>
      <w:r w:rsidRPr="00BE0258">
        <w:rPr>
          <w:sz w:val="24"/>
          <w:szCs w:val="24"/>
        </w:rPr>
        <w:t>art. 17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 oddziałów przedszkolnych w szkołach podstawowych, o których mowa w </w:t>
      </w:r>
      <w:r>
        <w:fldChar w:fldCharType="begin"/>
      </w:r>
      <w:r>
        <w:instrText xml:space="preserve"> HYPERLINK "https://sip.lex.pl/" \l "/document/18654848?unitId=art(19)ust(1)&amp;cm=DOCUMENT" </w:instrText>
      </w:r>
      <w:r>
        <w:fldChar w:fldCharType="separate"/>
      </w:r>
      <w:r w:rsidRPr="00BE0258">
        <w:rPr>
          <w:sz w:val="24"/>
          <w:szCs w:val="24"/>
        </w:rPr>
        <w:t>art. 19 ust. 1</w:t>
      </w:r>
      <w:r>
        <w:fldChar w:fldCharType="end"/>
      </w:r>
      <w:r w:rsidRPr="00BE0258">
        <w:rPr>
          <w:sz w:val="24"/>
          <w:szCs w:val="24"/>
        </w:rPr>
        <w:t xml:space="preserve"> ustawy o finansowaniu zadań oświatowych i innych form wychowania przedszkolnego, o których mowa w </w:t>
      </w:r>
      <w:r>
        <w:fldChar w:fldCharType="begin"/>
      </w:r>
      <w:r>
        <w:instrText xml:space="preserve"> HYPERLINK "https://sip.lex.pl/" \l "/document/18654848?unitId=art(21)ust(1)&amp;cm=DOCUMENT" </w:instrText>
      </w:r>
      <w:r>
        <w:fldChar w:fldCharType="separate"/>
      </w:r>
      <w:r w:rsidRPr="00BE0258">
        <w:rPr>
          <w:sz w:val="24"/>
          <w:szCs w:val="24"/>
        </w:rPr>
        <w:t>art. 21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</w:t>
      </w:r>
      <w:r w:rsidRPr="00BE0258">
        <w:rPr>
          <w:sz w:val="24"/>
          <w:szCs w:val="24"/>
        </w:rPr>
        <w:t xml:space="preserve">oświatowych, wg stanu na 30.09. roku szkolnego, w którym jest podejmowana uchwała,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Informacje dotyczące zapewnienia wszystkim dzieciom trzyletnim, czteroletnim i pięcioletnim możliwości realizowania wychowania przedszkolnego, tj.</w:t>
      </w:r>
      <w:r>
        <w:rPr>
          <w:sz w:val="24"/>
          <w:szCs w:val="24"/>
        </w:rPr>
        <w:t>: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>letnich zamieszkałych na terenie gminy,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>letnich uczęszczających do publicznych przedszkoli, oddziałów przedszkolnych w szkołach podstawowych i innych form wychowania przedszkolnego prowadzonych przez gminę,</w:t>
      </w:r>
      <w:r>
        <w:rPr>
          <w:sz w:val="24"/>
          <w:szCs w:val="24"/>
        </w:rPr>
        <w:t xml:space="preserve"> </w:t>
      </w:r>
      <w:r w:rsidRPr="00BE0258">
        <w:rPr>
          <w:sz w:val="24"/>
          <w:szCs w:val="24"/>
        </w:rPr>
        <w:t>wg stanu na 30</w:t>
      </w:r>
      <w:r>
        <w:rPr>
          <w:sz w:val="24"/>
          <w:szCs w:val="24"/>
        </w:rPr>
        <w:t xml:space="preserve"> września</w:t>
      </w:r>
      <w:r w:rsidRPr="00BE0258">
        <w:rPr>
          <w:sz w:val="24"/>
          <w:szCs w:val="24"/>
        </w:rPr>
        <w:t xml:space="preserve"> roku szkolnego, w którym jest podejmowana uchwała, 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publicznych przedszkoli, oddziałów przedszkolnych w szkołach podstawowych i innych form wychowania przedszkolnego prowadzonych na terenie gminy przez podmioty inne niż </w:t>
      </w:r>
      <w:r w:rsidRPr="00BE0258">
        <w:rPr>
          <w:sz w:val="24"/>
          <w:szCs w:val="24"/>
        </w:rPr>
        <w:t>jst</w:t>
      </w:r>
      <w:r w:rsidRPr="00BE0258">
        <w:rPr>
          <w:sz w:val="24"/>
          <w:szCs w:val="24"/>
        </w:rPr>
        <w:t>, wg stanu na 30</w:t>
      </w:r>
      <w:r>
        <w:rPr>
          <w:sz w:val="24"/>
          <w:szCs w:val="24"/>
        </w:rPr>
        <w:t xml:space="preserve"> września</w:t>
      </w:r>
      <w:r w:rsidRPr="00BE0258">
        <w:rPr>
          <w:sz w:val="24"/>
          <w:szCs w:val="24"/>
        </w:rPr>
        <w:t xml:space="preserve"> roku szkolnego, w którym jest podejmowana uchwała, 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niepublicznych przedszkoli, o których mowa w </w:t>
      </w:r>
      <w:r>
        <w:fldChar w:fldCharType="begin"/>
      </w:r>
      <w:r>
        <w:instrText xml:space="preserve"> HYPERLINK "https://sip.lex.pl/" \l "/document/18654848?unitId=art(17)ust(1)&amp;cm=DOCUMENT" </w:instrText>
      </w:r>
      <w:r>
        <w:fldChar w:fldCharType="separate"/>
      </w:r>
      <w:r w:rsidRPr="00BE0258">
        <w:rPr>
          <w:sz w:val="24"/>
          <w:szCs w:val="24"/>
        </w:rPr>
        <w:t>art. 17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oddziałów przedszkolnych w szkołach podstawowych, o których mowa w </w:t>
      </w:r>
      <w:r>
        <w:fldChar w:fldCharType="begin"/>
      </w:r>
      <w:r>
        <w:instrText xml:space="preserve"> HYPERLINK "https://sip.lex.pl/" \l "/document/18654848?unitId=art(19)ust(1)&amp;cm=DOCUMENT" </w:instrText>
      </w:r>
      <w:r>
        <w:fldChar w:fldCharType="separate"/>
      </w:r>
      <w:r w:rsidRPr="00BE0258">
        <w:rPr>
          <w:sz w:val="24"/>
          <w:szCs w:val="24"/>
        </w:rPr>
        <w:t>art. 19 ust. 1</w:t>
      </w:r>
      <w:r>
        <w:fldChar w:fldCharType="end"/>
      </w:r>
      <w:r>
        <w:rPr>
          <w:sz w:val="24"/>
          <w:szCs w:val="24"/>
        </w:rPr>
        <w:t xml:space="preserve"> ustawy o </w:t>
      </w:r>
      <w:r w:rsidRPr="00BE0258">
        <w:rPr>
          <w:sz w:val="24"/>
          <w:szCs w:val="24"/>
        </w:rPr>
        <w:t>finansowaniu zadań oświatowych i innych fo</w:t>
      </w:r>
      <w:r>
        <w:rPr>
          <w:sz w:val="24"/>
          <w:szCs w:val="24"/>
        </w:rPr>
        <w:t>rm wychowania przedszkolnego, o </w:t>
      </w:r>
      <w:r w:rsidRPr="00BE0258">
        <w:rPr>
          <w:sz w:val="24"/>
          <w:szCs w:val="24"/>
        </w:rPr>
        <w:t xml:space="preserve">których mowa w </w:t>
      </w:r>
      <w:r>
        <w:fldChar w:fldCharType="begin"/>
      </w:r>
      <w:r>
        <w:instrText xml:space="preserve"> HYPERLINK "https://sip.lex.pl/" \l "/document/18654848?unitId=art(21)ust(1)&amp;cm=DOCUMENT" </w:instrText>
      </w:r>
      <w:r>
        <w:fldChar w:fldCharType="separate"/>
      </w:r>
      <w:r w:rsidRPr="00BE0258">
        <w:rPr>
          <w:sz w:val="24"/>
          <w:szCs w:val="24"/>
        </w:rPr>
        <w:t>art. 21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wg stanu na 30.09. roku szkolnego, w którym jest podejmowana uchwała.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Liczba dzieci w wieku 1 i 2 lata zamieszkałych na terenie gminy (kryterium – rok urodzenia).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miejsc ogółem w</w:t>
      </w:r>
      <w:r w:rsidRPr="00F2402C">
        <w:rPr>
          <w:sz w:val="24"/>
          <w:szCs w:val="24"/>
        </w:rPr>
        <w:t xml:space="preserve"> </w:t>
      </w:r>
      <w:r w:rsidRPr="00BE0258">
        <w:rPr>
          <w:sz w:val="24"/>
          <w:szCs w:val="24"/>
        </w:rPr>
        <w:t>publicznych: przedszkola</w:t>
      </w:r>
      <w:r>
        <w:rPr>
          <w:sz w:val="24"/>
          <w:szCs w:val="24"/>
        </w:rPr>
        <w:t>ch, oddziałach przedszkolnych w </w:t>
      </w:r>
      <w:r w:rsidRPr="00BE0258">
        <w:rPr>
          <w:sz w:val="24"/>
          <w:szCs w:val="24"/>
        </w:rPr>
        <w:t>szkołach podstawowych i innych formach wychowania przedszkolnego prowadzonych przez gminę</w:t>
      </w:r>
      <w:r>
        <w:rPr>
          <w:sz w:val="24"/>
          <w:szCs w:val="24"/>
        </w:rPr>
        <w:t>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miejsc ogółem w</w:t>
      </w:r>
      <w:r w:rsidRPr="00285426">
        <w:rPr>
          <w:sz w:val="24"/>
          <w:szCs w:val="24"/>
        </w:rPr>
        <w:t xml:space="preserve"> </w:t>
      </w:r>
      <w:r w:rsidRPr="00BE0258">
        <w:rPr>
          <w:sz w:val="24"/>
          <w:szCs w:val="24"/>
        </w:rPr>
        <w:t>publicznych: przedszkola</w:t>
      </w:r>
      <w:r>
        <w:rPr>
          <w:sz w:val="24"/>
          <w:szCs w:val="24"/>
        </w:rPr>
        <w:t>ch, oddziałach przedszkolnych w </w:t>
      </w:r>
      <w:r w:rsidRPr="00BE0258">
        <w:rPr>
          <w:sz w:val="24"/>
          <w:szCs w:val="24"/>
        </w:rPr>
        <w:t xml:space="preserve">szkołach podstawowych i innych formach wychowania przedszkolnego prowadzonych przez podmioty inne niż </w:t>
      </w:r>
      <w:r w:rsidRPr="00BE0258">
        <w:rPr>
          <w:sz w:val="24"/>
          <w:szCs w:val="24"/>
        </w:rPr>
        <w:t>jst</w:t>
      </w:r>
      <w:r w:rsidRPr="00BE0258">
        <w:rPr>
          <w:sz w:val="24"/>
          <w:szCs w:val="24"/>
        </w:rPr>
        <w:t>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miejsc ogółem w niepublicznych: przedszkola</w:t>
      </w:r>
      <w:r>
        <w:rPr>
          <w:sz w:val="24"/>
          <w:szCs w:val="24"/>
        </w:rPr>
        <w:t>ch, oddziałach przedszkolnych w </w:t>
      </w:r>
      <w:r w:rsidRPr="00BE0258">
        <w:rPr>
          <w:sz w:val="24"/>
          <w:szCs w:val="24"/>
        </w:rPr>
        <w:t>szkołach podstawowych i innych formach wychowania przedszkolnego, o których mowa odpowiednio w art. 17 ust. 1, art. 19 ust. 1, art. 21 ust. 1 ustawy o finansowaniu zadań oświatowych.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Kopie zaświadczeń o wpisie do ewidencji zawierających informacje, o których mowa </w:t>
      </w:r>
      <w:r>
        <w:rPr>
          <w:sz w:val="24"/>
          <w:szCs w:val="24"/>
        </w:rPr>
        <w:t>w </w:t>
      </w:r>
      <w:r w:rsidRPr="00BE0258">
        <w:rPr>
          <w:sz w:val="24"/>
          <w:szCs w:val="24"/>
        </w:rPr>
        <w:t xml:space="preserve">art. 22 ust. 5 i art. 107 ustawy o finasowaniu zadań oświatowych.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Adresy oddziałów przedszkola zlokalizowanych poza siedzibą przedszkola (jeśli nie zostały wskazan</w:t>
      </w:r>
      <w:r>
        <w:rPr>
          <w:sz w:val="24"/>
          <w:szCs w:val="24"/>
        </w:rPr>
        <w:t>e</w:t>
      </w:r>
      <w:r w:rsidRPr="00BE0258">
        <w:rPr>
          <w:sz w:val="24"/>
          <w:szCs w:val="24"/>
        </w:rPr>
        <w:t xml:space="preserve"> w uchwale).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Informacje dotyczące długości drogi dzieci podlegających obowiązkowi rocznego przygotowania przedszkolnego i dzieci </w:t>
      </w:r>
      <w:r>
        <w:rPr>
          <w:sz w:val="24"/>
          <w:szCs w:val="24"/>
        </w:rPr>
        <w:t>5-letnich</w:t>
      </w:r>
      <w:r w:rsidRPr="00BE0258">
        <w:rPr>
          <w:sz w:val="24"/>
          <w:szCs w:val="24"/>
        </w:rPr>
        <w:t xml:space="preserve"> do przedszkoli, oddziałów przedszkolnych w szkołach podstawowych i innych form wychowania przedszkolnego, tj.:</w:t>
      </w:r>
    </w:p>
    <w:p w:rsidR="00605DED" w:rsidRPr="00BE0258" w:rsidP="00605DE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czy zachowana jest odległość określona w art. 32 ust. 3 ustawy – Prawo oświatowe</w:t>
      </w:r>
      <w:r>
        <w:rPr>
          <w:sz w:val="24"/>
          <w:szCs w:val="24"/>
        </w:rPr>
        <w:t>,</w:t>
      </w:r>
    </w:p>
    <w:p w:rsidR="00605DED" w:rsidRPr="00BE0258" w:rsidP="00605DE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jeżeli w planie sieci nie została zachowana odległość określona w art. 32 ust. 3 ustawy z 14 grudnia 2016 r. Prawo oświatowe, należy podać przewidywaną liczbę dzieci uprawnionych do bezpłatnego transportu i opieki w czasie przewozu dziecka albo zwrotu kosztów przejazdu dziecka i opiekuna środkami komunikacji publicznej, jeżeli dowożenie zapewniają rodzice.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Informacja na temat organizacji dowożenia dzieci spełniających obowiązek rocznego przygotowania przedszkolnego lub pięcioletnich, korzystających z prawa do korzystania z wychowania przedszkolnego w przypadku</w:t>
      </w:r>
      <w:r>
        <w:rPr>
          <w:sz w:val="24"/>
          <w:szCs w:val="24"/>
        </w:rPr>
        <w:t xml:space="preserve">, </w:t>
      </w:r>
      <w:r w:rsidRPr="00BE0258">
        <w:rPr>
          <w:sz w:val="24"/>
          <w:szCs w:val="24"/>
        </w:rPr>
        <w:t>gdy droga z domu do miejsca, w którym zapewniono im możliwość spełniania obowiązku rocznego przygotowania przedszkolnego lub korzystania z prawa do wychowania przedszkolnego, przekracza 3 km</w:t>
      </w:r>
      <w:r>
        <w:rPr>
          <w:sz w:val="24"/>
          <w:szCs w:val="24"/>
        </w:rPr>
        <w:t xml:space="preserve">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Informacja o organizacji opieki podczas przejazdów.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W przypadku zmiany uchwały należy podać ww. informacje oraz uzasadnienie zmian.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W przypadku, gdy zmiana sieci następuje na skutek likwidacji/przekształcenia publicznego: przedszkola, innej formy wychowania przedszkolnego, oddziału przedszkolnego zorganizowanego w publicznej szkole podstawowej, należy dołączyć uchwałę w sprawie likwidacji/przekształcenia, z informacją</w:t>
      </w:r>
      <w:r>
        <w:rPr>
          <w:sz w:val="24"/>
          <w:szCs w:val="24"/>
        </w:rPr>
        <w:t>,</w:t>
      </w:r>
      <w:r w:rsidRPr="00BE0258">
        <w:rPr>
          <w:sz w:val="24"/>
          <w:szCs w:val="24"/>
        </w:rPr>
        <w:t xml:space="preserve"> czy nie jest prowadzone postępowanie nadzorcze.</w:t>
      </w:r>
    </w:p>
    <w:p w:rsidR="00605DED" w:rsidRPr="00BE0258" w:rsidP="00605DE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E0258">
        <w:rPr>
          <w:b/>
          <w:sz w:val="24"/>
          <w:szCs w:val="24"/>
        </w:rPr>
        <w:t>Opłata.</w:t>
      </w:r>
    </w:p>
    <w:p w:rsidR="00605DED" w:rsidP="00605DED">
      <w:pPr>
        <w:spacing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Uzyskanie opinii nie wymaga wniesienia opłat</w:t>
      </w:r>
      <w:r>
        <w:rPr>
          <w:sz w:val="24"/>
          <w:szCs w:val="24"/>
        </w:rPr>
        <w:t>.</w:t>
      </w:r>
    </w:p>
    <w:p w:rsidR="00605DED" w:rsidRPr="005B2476" w:rsidP="002C5399">
      <w:pPr>
        <w:spacing w:line="276" w:lineRule="auto"/>
        <w:rPr>
          <w:sz w:val="24"/>
          <w:szCs w:val="24"/>
        </w:rPr>
      </w:pPr>
    </w:p>
    <w:p w:rsidR="00605DED" w:rsidP="002C5399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b/>
          <w:bCs/>
          <w:sz w:val="24"/>
          <w:szCs w:val="24"/>
        </w:rPr>
      </w:pPr>
      <w:r w:rsidRPr="00246018">
        <w:rPr>
          <w:b/>
          <w:bCs/>
          <w:sz w:val="24"/>
          <w:szCs w:val="24"/>
        </w:rPr>
        <w:t>Miejsce/sposób złożenia dokumentów.</w:t>
      </w:r>
    </w:p>
    <w:p w:rsidR="002C5399" w:rsidP="002C5399">
      <w:pPr>
        <w:pStyle w:val="BodyTextIndent2"/>
        <w:spacing w:after="100" w:afterAutospacing="1" w:line="276" w:lineRule="auto"/>
        <w:ind w:left="180" w:right="23"/>
        <w:jc w:val="both"/>
        <w:rPr>
          <w:sz w:val="24"/>
          <w:szCs w:val="24"/>
        </w:rPr>
      </w:pPr>
      <w:r w:rsidRPr="00EA36D6">
        <w:rPr>
          <w:sz w:val="24"/>
          <w:szCs w:val="24"/>
        </w:rPr>
        <w:t>Wniosek wraz z załączoną dokumentacją należy przesłać drogą elektroniczną za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 xml:space="preserve">pośrednictwem platformy </w:t>
      </w:r>
      <w:r w:rsidRPr="00EA36D6">
        <w:rPr>
          <w:sz w:val="24"/>
          <w:szCs w:val="24"/>
        </w:rPr>
        <w:t>ePUAP</w:t>
      </w:r>
      <w:r w:rsidRPr="00EA36D6">
        <w:rPr>
          <w:sz w:val="24"/>
          <w:szCs w:val="24"/>
        </w:rPr>
        <w:t xml:space="preserve">  lub złożyć w kancelarii Kuratorium Oświaty (pok.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6.10. – VI piętro), bądź przesłać drogą pocztową na adres Kuratorium Oświaty w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Katowicach, ul.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Powstańców 41a, 40-024 Katowice, albo złożyć w punkcie kancelaryjnym właściwej terenowo Delegatury</w:t>
      </w:r>
      <w:r w:rsidRPr="002822EA">
        <w:rPr>
          <w:sz w:val="24"/>
          <w:szCs w:val="24"/>
        </w:rPr>
        <w:t xml:space="preserve">. </w:t>
      </w:r>
    </w:p>
    <w:p w:rsidR="002C5399" w:rsidRPr="00246018" w:rsidP="002C5399">
      <w:pPr>
        <w:tabs>
          <w:tab w:val="left" w:pos="720"/>
        </w:tabs>
        <w:spacing w:after="0" w:line="276" w:lineRule="auto"/>
        <w:ind w:left="180" w:firstLine="0"/>
        <w:rPr>
          <w:b/>
          <w:bCs/>
          <w:sz w:val="24"/>
          <w:szCs w:val="24"/>
        </w:rPr>
      </w:pPr>
    </w:p>
    <w:p w:rsidR="00605DED" w:rsidRPr="00247C7B" w:rsidP="00247C7B">
      <w:pPr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CB3C3D">
        <w:rPr>
          <w:b/>
          <w:sz w:val="24"/>
          <w:szCs w:val="24"/>
        </w:rPr>
        <w:t>Komórka odpowiedzialna za załatwienie sprawy oraz udzielenie informacji o stanie przyjmowanych spraw, kolejności ich załatwiania lub rozstrzygania</w:t>
      </w:r>
      <w:r>
        <w:rPr>
          <w:b/>
          <w:sz w:val="24"/>
          <w:szCs w:val="24"/>
        </w:rPr>
        <w:t>.</w:t>
      </w:r>
    </w:p>
    <w:tbl>
      <w:tblPr>
        <w:tblW w:w="9571" w:type="dxa"/>
        <w:tblInd w:w="221" w:type="dxa"/>
        <w:tblCellMar>
          <w:top w:w="12" w:type="dxa"/>
          <w:left w:w="70" w:type="dxa"/>
          <w:right w:w="209" w:type="dxa"/>
        </w:tblCellMar>
        <w:tblLook w:val="04A0"/>
      </w:tblPr>
      <w:tblGrid>
        <w:gridCol w:w="6561"/>
        <w:gridCol w:w="3230"/>
      </w:tblGrid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E510A7">
            <w:pPr>
              <w:spacing w:line="259" w:lineRule="auto"/>
              <w:ind w:left="135"/>
              <w:jc w:val="center"/>
            </w:pPr>
            <w:r w:rsidRPr="009C49C1">
              <w:rPr>
                <w:b/>
                <w:bCs/>
              </w:rPr>
              <w:t>Komórki odpowiedzialne za załatwienie sprawy oraz udzielenie informacji o stanie przyjmowanych  spraw, kolejności ich załatwiania lub rozstrzygania</w:t>
            </w:r>
            <w:r w:rsidRPr="00BE0258">
              <w:rPr>
                <w:b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E510A7">
            <w:pPr>
              <w:spacing w:line="259" w:lineRule="auto"/>
              <w:ind w:left="140"/>
              <w:jc w:val="center"/>
            </w:pPr>
            <w:r w:rsidRPr="00BE0258">
              <w:rPr>
                <w:b/>
              </w:rPr>
              <w:t xml:space="preserve">Miejsce prowadzenia </w:t>
            </w:r>
            <w:r>
              <w:rPr>
                <w:b/>
              </w:rPr>
              <w:t xml:space="preserve">przedszkola, </w:t>
            </w:r>
            <w:r w:rsidRPr="00BE0258">
              <w:rPr>
                <w:b/>
              </w:rPr>
              <w:t xml:space="preserve">szkoły 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9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605DED" w:rsidP="00605DED">
            <w:pPr>
              <w:pStyle w:val="NoSpacing"/>
              <w:rPr>
                <w:b/>
              </w:rPr>
            </w:pPr>
            <w:r w:rsidRPr="00605DED">
              <w:rPr>
                <w:b/>
              </w:rPr>
              <w:t>Wydział Nadzoru Edukacji – sekretariat p. 7.05</w:t>
            </w:r>
          </w:p>
          <w:p w:rsidR="00605DED" w:rsidP="00605DED">
            <w:pPr>
              <w:pStyle w:val="NoSpacing"/>
            </w:pPr>
            <w:r w:rsidRPr="00605DED">
              <w:rPr>
                <w:b/>
              </w:rPr>
              <w:t>Kuratorium Oświaty w Katowicach,</w:t>
            </w:r>
            <w:r w:rsidRPr="00BE0258">
              <w:t xml:space="preserve">                                            </w:t>
            </w:r>
          </w:p>
          <w:p w:rsidR="00605DED" w:rsidRPr="00BE0258" w:rsidP="00605DED">
            <w:pPr>
              <w:pStyle w:val="NoSpacing"/>
            </w:pPr>
            <w:r w:rsidRPr="00BE0258">
              <w:t>ul. Powstańców 41a,</w:t>
            </w:r>
          </w:p>
          <w:p w:rsidR="00605DED" w:rsidRPr="00BE0258" w:rsidP="00605DED">
            <w:pPr>
              <w:pStyle w:val="NoSpacing"/>
            </w:pPr>
            <w:r w:rsidRPr="00BE0258">
              <w:t>email: kancelaria@kuratorium.katowice.pl</w:t>
            </w:r>
          </w:p>
          <w:p w:rsidR="00605DED" w:rsidRPr="00054AB0" w:rsidP="00605DED">
            <w:pPr>
              <w:pStyle w:val="NoSpacing"/>
            </w:pPr>
            <w:r w:rsidRPr="00BE0258">
              <w:t>tel.  (32) 606-30-41                                                    fa</w:t>
            </w:r>
            <w:r>
              <w:t>ks</w:t>
            </w:r>
            <w:r w:rsidRPr="00BE0258">
              <w:t>: (32) 606-30-42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line="259" w:lineRule="auto"/>
              <w:ind w:right="805"/>
              <w:jc w:val="left"/>
            </w:pPr>
            <w:r w:rsidRPr="00BE0258">
              <w:rPr>
                <w:b/>
              </w:rPr>
              <w:t>Katowice, Świętochłowice, Tychy powiat: bieruńsko-lędziński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1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ED" w:rsidRPr="00BE0258" w:rsidP="00605DED">
            <w:pPr>
              <w:spacing w:after="19" w:line="259" w:lineRule="auto"/>
              <w:jc w:val="left"/>
            </w:pPr>
            <w:r w:rsidRPr="00BE0258">
              <w:rPr>
                <w:b/>
              </w:rPr>
              <w:t xml:space="preserve">Delegatura w Bielsku-Białej </w:t>
            </w:r>
            <w:r>
              <w:rPr>
                <w:b/>
              </w:rPr>
              <w:t>– sekretariat p. 104</w:t>
            </w:r>
          </w:p>
          <w:p w:rsidR="00605DED" w:rsidRPr="00BE0258" w:rsidP="00605DED">
            <w:pPr>
              <w:spacing w:line="259" w:lineRule="auto"/>
              <w:ind w:right="211"/>
              <w:jc w:val="left"/>
            </w:pPr>
            <w:r w:rsidRPr="00BE0258">
              <w:t>43 - 300 Bielsko-Biała ul. Piastowska 44                                  tel. (33) 812-26-45; fa</w:t>
            </w:r>
            <w:r>
              <w:t>ks</w:t>
            </w:r>
            <w:r w:rsidRPr="00BE0258">
              <w:t xml:space="preserve">: (33) 822-81-75                                                 e-mail: </w:t>
            </w:r>
            <w:r w:rsidRPr="00BE0258">
              <w:rPr>
                <w:b/>
              </w:rPr>
              <w:t>bielsko@kuratorium.katowice.pl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Bielsko-Biała, powiaty: bielski, cieszyński, pszczyński, żywiecki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2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ED" w:rsidRPr="000165D6" w:rsidP="00605DED">
            <w:pPr>
              <w:spacing w:line="249" w:lineRule="auto"/>
              <w:ind w:right="1823"/>
              <w:jc w:val="left"/>
              <w:rPr>
                <w:b/>
              </w:rPr>
            </w:pPr>
            <w:r w:rsidRPr="00BE0258">
              <w:rPr>
                <w:b/>
              </w:rPr>
              <w:t>Delegatura w Bytomiu</w:t>
            </w:r>
            <w:r w:rsidRPr="00BE0258">
              <w:t xml:space="preserve">  </w:t>
            </w:r>
            <w:r>
              <w:rPr>
                <w:b/>
              </w:rPr>
              <w:t>- sekretariat</w:t>
            </w:r>
            <w:r w:rsidRPr="00BE0258">
              <w:t xml:space="preserve"> </w:t>
            </w:r>
            <w:r>
              <w:rPr>
                <w:b/>
              </w:rPr>
              <w:t>p. 9</w:t>
            </w:r>
          </w:p>
          <w:p w:rsidR="00605DED" w:rsidP="00605DED">
            <w:pPr>
              <w:spacing w:line="249" w:lineRule="auto"/>
              <w:ind w:right="1823"/>
              <w:jc w:val="left"/>
            </w:pPr>
            <w:r w:rsidRPr="00BE0258">
              <w:t xml:space="preserve">41 - 902 Bytom                                                          ul. Antoniego Józefczaka 39                                   tel. (032) </w:t>
            </w:r>
            <w:r>
              <w:t>605-81-609;</w:t>
            </w:r>
          </w:p>
          <w:p w:rsidR="00605DED" w:rsidRPr="00BE0258" w:rsidP="00605DED">
            <w:pPr>
              <w:spacing w:line="249" w:lineRule="auto"/>
              <w:ind w:right="1823"/>
              <w:jc w:val="left"/>
            </w:pPr>
            <w:r>
              <w:t>faks (032) 605-81-63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t xml:space="preserve">e-mail </w:t>
            </w:r>
            <w:r w:rsidRPr="00BE0258">
              <w:rPr>
                <w:b/>
              </w:rPr>
              <w:t>bytom@kuratorium.katowice.pl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after="19" w:line="259" w:lineRule="auto"/>
              <w:jc w:val="left"/>
            </w:pPr>
            <w:r w:rsidRPr="00BE0258">
              <w:rPr>
                <w:b/>
              </w:rPr>
              <w:t>Bytom, Chorzów, Piekary Śląskie, Siemianowice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Śląskie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powiat</w:t>
            </w:r>
            <w:r w:rsidRPr="00BE0258">
              <w:rPr>
                <w:b/>
                <w:i/>
              </w:rPr>
              <w:t>:</w:t>
            </w:r>
            <w:r w:rsidRPr="00BE0258">
              <w:rPr>
                <w:b/>
              </w:rPr>
              <w:t xml:space="preserve"> tarnogórski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4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ED" w:rsidRPr="00BE0258" w:rsidP="00605DED">
            <w:pPr>
              <w:spacing w:after="51" w:line="259" w:lineRule="auto"/>
              <w:jc w:val="left"/>
            </w:pPr>
            <w:r w:rsidRPr="00BE0258">
              <w:rPr>
                <w:b/>
              </w:rPr>
              <w:t>Delegatura w Częstochowie</w:t>
            </w:r>
            <w:r w:rsidRPr="00BE0258">
              <w:t xml:space="preserve"> </w:t>
            </w:r>
            <w:r>
              <w:rPr>
                <w:b/>
              </w:rPr>
              <w:t>– sekretariat p. 361</w:t>
            </w:r>
          </w:p>
          <w:p w:rsidR="00605DED" w:rsidRPr="00BE0258" w:rsidP="00605DED">
            <w:pPr>
              <w:spacing w:after="14" w:line="259" w:lineRule="auto"/>
              <w:jc w:val="left"/>
            </w:pPr>
            <w:r w:rsidRPr="00BE0258">
              <w:t>42 - 200 Częstochowa ul. Sobieskiego 7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t>tel. (34) 324-33-62, (34) 378 23 34 , (34) 378 20 00</w:t>
            </w:r>
          </w:p>
          <w:p w:rsidR="00605DED" w:rsidRPr="00BE0258" w:rsidP="00605DED">
            <w:pPr>
              <w:spacing w:after="17" w:line="259" w:lineRule="auto"/>
              <w:jc w:val="left"/>
            </w:pPr>
            <w:r w:rsidRPr="00BE0258">
              <w:t>fa</w:t>
            </w:r>
            <w:r>
              <w:t>ks</w:t>
            </w:r>
            <w:r w:rsidRPr="00BE0258">
              <w:t>: (34) 324-54-71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t xml:space="preserve">e-mail: </w:t>
            </w:r>
            <w:r w:rsidRPr="00BE0258">
              <w:rPr>
                <w:b/>
              </w:rPr>
              <w:t>czestochowa@kuratorium.katowice.pl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Częstochowa oraz powiaty: częstochowski, kłobucki, lubliniecki, myszkowski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Delegatura w Gliwicach</w:t>
            </w:r>
            <w:r w:rsidRPr="00BE0258">
              <w:t xml:space="preserve"> </w:t>
            </w:r>
            <w:r>
              <w:rPr>
                <w:b/>
              </w:rPr>
              <w:t>– sekretariat p. 1</w:t>
            </w:r>
          </w:p>
          <w:p w:rsidR="00605DED" w:rsidRPr="00BE0258" w:rsidP="00605DED">
            <w:pPr>
              <w:spacing w:line="237" w:lineRule="auto"/>
              <w:ind w:right="2544"/>
              <w:jc w:val="left"/>
            </w:pPr>
            <w:r w:rsidRPr="00BE0258">
              <w:t>44 - 100 Gliwice                                     ul. Warszawska 35                                      tel. (032) 231-29-41                                    fa</w:t>
            </w:r>
            <w:r>
              <w:t>ks</w:t>
            </w:r>
            <w:r w:rsidRPr="00BE0258">
              <w:t>: (032) 231-29-41                           e</w:t>
            </w:r>
            <w:r>
              <w:t xml:space="preserve">-mail: </w:t>
            </w:r>
            <w:r w:rsidRPr="00BE0258">
              <w:rPr>
                <w:b/>
              </w:rPr>
              <w:t>gliwice@kuratorium.katowice.pl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line="259" w:lineRule="auto"/>
              <w:ind w:right="1139"/>
              <w:jc w:val="left"/>
            </w:pPr>
            <w:r w:rsidRPr="00BE0258">
              <w:rPr>
                <w:b/>
              </w:rPr>
              <w:t>Gliwice, Ruda Śląska, Zabrze powiat: gliwicki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4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 xml:space="preserve">Delegatura w Rybniku </w:t>
            </w:r>
            <w:r>
              <w:rPr>
                <w:b/>
              </w:rPr>
              <w:t>– sekretariat p. 14</w:t>
            </w:r>
          </w:p>
          <w:p w:rsidR="00605DED" w:rsidRPr="00BE0258" w:rsidP="00605DED">
            <w:pPr>
              <w:spacing w:after="17" w:line="259" w:lineRule="auto"/>
              <w:jc w:val="left"/>
            </w:pPr>
            <w:r w:rsidRPr="00BE0258">
              <w:t xml:space="preserve">44 - 200 Rybnik ul. </w:t>
            </w:r>
            <w:r>
              <w:t>3</w:t>
            </w:r>
            <w:r w:rsidRPr="00BE0258">
              <w:t xml:space="preserve"> Maja 27</w:t>
            </w:r>
          </w:p>
          <w:p w:rsidR="00605DED" w:rsidRPr="00BE0258" w:rsidP="00605DED">
            <w:pPr>
              <w:spacing w:line="275" w:lineRule="auto"/>
              <w:ind w:right="2322"/>
              <w:jc w:val="left"/>
              <w:rPr>
                <w:lang w:val="en-US"/>
              </w:rPr>
            </w:pPr>
            <w:r w:rsidRPr="00BE0258">
              <w:rPr>
                <w:lang w:val="en-US"/>
              </w:rPr>
              <w:t xml:space="preserve">tel. (32) 422-38-02                                                       </w:t>
            </w:r>
            <w:r w:rsidRPr="00BE0258">
              <w:rPr>
                <w:lang w:val="en-US"/>
              </w:rPr>
              <w:t>fa</w:t>
            </w:r>
            <w:r>
              <w:rPr>
                <w:lang w:val="en-US"/>
              </w:rPr>
              <w:t>ks</w:t>
            </w:r>
            <w:r w:rsidRPr="00BE0258">
              <w:rPr>
                <w:lang w:val="en-US"/>
              </w:rPr>
              <w:t>: (32) 422-38-02</w:t>
            </w:r>
          </w:p>
          <w:p w:rsidR="00605DED" w:rsidRPr="00BE0258" w:rsidP="00605DED">
            <w:pPr>
              <w:spacing w:line="259" w:lineRule="auto"/>
              <w:jc w:val="left"/>
              <w:rPr>
                <w:lang w:val="en-US"/>
              </w:rPr>
            </w:pPr>
            <w:r w:rsidRPr="00BE0258">
              <w:rPr>
                <w:lang w:val="en-US"/>
              </w:rPr>
              <w:t xml:space="preserve">e-mail: </w:t>
            </w:r>
            <w:r w:rsidRPr="00BE0258">
              <w:rPr>
                <w:b/>
                <w:lang w:val="en-US"/>
              </w:rPr>
              <w:t>rybnik@kuratorium.katowice.pl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Jastrzębie-Zdrój, Rybnik, Żory oraz powiaty: mikołowski, raciborski, rybnicki, wodzisławski</w:t>
            </w:r>
          </w:p>
        </w:tc>
      </w:tr>
      <w:tr w:rsidTr="00E510A7">
        <w:tblPrEx>
          <w:tblW w:w="9571" w:type="dxa"/>
          <w:tblInd w:w="221" w:type="dxa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2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ED" w:rsidP="00605DED">
            <w:pPr>
              <w:spacing w:line="237" w:lineRule="auto"/>
              <w:ind w:right="2089"/>
              <w:jc w:val="left"/>
              <w:rPr>
                <w:b/>
              </w:rPr>
            </w:pPr>
            <w:r w:rsidRPr="00BE0258">
              <w:rPr>
                <w:b/>
              </w:rPr>
              <w:t>Delegatura w Sosnowcu</w:t>
            </w:r>
            <w:r w:rsidRPr="00BE0258">
              <w:t xml:space="preserve">  </w:t>
            </w:r>
            <w:r>
              <w:rPr>
                <w:b/>
              </w:rPr>
              <w:t>- sekretariat p. 43</w:t>
            </w:r>
          </w:p>
          <w:p w:rsidR="00605DED" w:rsidRPr="00BE0258" w:rsidP="00605DED">
            <w:pPr>
              <w:spacing w:line="237" w:lineRule="auto"/>
              <w:ind w:right="2089"/>
              <w:jc w:val="left"/>
            </w:pPr>
            <w:r w:rsidRPr="00BE0258">
              <w:t>41 - 200 Sosnowiec ul. Krzywa 2 tel.(032) 265-51-30                                           fa</w:t>
            </w:r>
            <w:r>
              <w:t>ks</w:t>
            </w:r>
            <w:r w:rsidRPr="00BE0258">
              <w:t>: (032) 266-60-40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t xml:space="preserve">e-mail </w:t>
            </w:r>
            <w:r w:rsidRPr="00BE0258">
              <w:rPr>
                <w:b/>
              </w:rPr>
              <w:t>sosnowiec@kuratorium.katowice.pl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ED" w:rsidRPr="00BE0258" w:rsidP="00605DED">
            <w:pPr>
              <w:spacing w:after="10" w:line="256" w:lineRule="auto"/>
              <w:jc w:val="left"/>
            </w:pPr>
            <w:r w:rsidRPr="00BE0258">
              <w:rPr>
                <w:b/>
              </w:rPr>
              <w:t>Dąbrowa Górnicza, Jaworzno, Sosnowiec, Mysłowice</w:t>
            </w:r>
          </w:p>
          <w:p w:rsidR="00605DED" w:rsidRPr="00BE0258" w:rsidP="00605DED">
            <w:pPr>
              <w:spacing w:line="259" w:lineRule="auto"/>
              <w:jc w:val="left"/>
            </w:pPr>
            <w:r w:rsidRPr="00BE0258">
              <w:rPr>
                <w:b/>
              </w:rPr>
              <w:t>oraz powiaty: będziński, zawierciański</w:t>
            </w:r>
          </w:p>
        </w:tc>
      </w:tr>
    </w:tbl>
    <w:p w:rsidR="00605DED" w:rsidP="00605DED">
      <w:pPr>
        <w:spacing w:line="360" w:lineRule="auto"/>
        <w:jc w:val="left"/>
        <w:rPr>
          <w:sz w:val="24"/>
          <w:szCs w:val="24"/>
        </w:rPr>
      </w:pPr>
    </w:p>
    <w:p w:rsidR="00247C7B" w:rsidP="00605DED">
      <w:pPr>
        <w:spacing w:line="360" w:lineRule="auto"/>
        <w:jc w:val="left"/>
        <w:rPr>
          <w:sz w:val="24"/>
          <w:szCs w:val="24"/>
        </w:rPr>
      </w:pPr>
    </w:p>
    <w:p w:rsidR="00605DED" w:rsidRPr="00605DED" w:rsidP="00605DE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05DED">
        <w:rPr>
          <w:b/>
          <w:sz w:val="24"/>
          <w:szCs w:val="24"/>
        </w:rPr>
        <w:t>Termin i sposób załatwienia.</w:t>
      </w:r>
      <w:bookmarkStart w:id="1" w:name="_Hlk536282148"/>
    </w:p>
    <w:p w:rsidR="00605DED" w:rsidP="00605DED">
      <w:pPr>
        <w:pStyle w:val="NoSpacing"/>
        <w:rPr>
          <w:sz w:val="24"/>
          <w:szCs w:val="24"/>
        </w:rPr>
      </w:pPr>
      <w:r w:rsidRPr="00605DED">
        <w:rPr>
          <w:sz w:val="24"/>
          <w:szCs w:val="24"/>
        </w:rPr>
        <w:t>Zgodnie z art. 89. ust. 1 ustawy o samorządzie gminnym wyrażenie opinii powinno nastąpić nie później niż w terminie 14 dni od dnia wpływu wniosku.</w:t>
      </w:r>
    </w:p>
    <w:p w:rsidR="00605DED" w:rsidRPr="00605DED" w:rsidP="00605DED">
      <w:pPr>
        <w:pStyle w:val="NoSpacing"/>
        <w:rPr>
          <w:sz w:val="24"/>
          <w:szCs w:val="24"/>
        </w:rPr>
      </w:pPr>
    </w:p>
    <w:p w:rsidR="00605DED" w:rsidRPr="00605DED" w:rsidP="00605DED">
      <w:pPr>
        <w:pStyle w:val="NoSpacing"/>
        <w:ind w:left="-284"/>
        <w:rPr>
          <w:b/>
          <w:sz w:val="24"/>
          <w:szCs w:val="24"/>
        </w:rPr>
      </w:pPr>
      <w:bookmarkEnd w:id="1"/>
      <w:r w:rsidRPr="00605DED">
        <w:rPr>
          <w:b/>
          <w:sz w:val="24"/>
          <w:szCs w:val="24"/>
        </w:rPr>
        <w:t>VII. Sposób przekazania informacji o załatwieniu sprawy.</w:t>
      </w:r>
    </w:p>
    <w:p w:rsidR="00605DED" w:rsidRPr="00605DED" w:rsidP="00605DED">
      <w:pPr>
        <w:pStyle w:val="NoSpacing"/>
        <w:rPr>
          <w:sz w:val="24"/>
          <w:szCs w:val="24"/>
        </w:rPr>
      </w:pPr>
      <w:bookmarkStart w:id="2" w:name="_Hlk536282121"/>
      <w:r w:rsidRPr="00605DED">
        <w:rPr>
          <w:sz w:val="24"/>
          <w:szCs w:val="24"/>
        </w:rPr>
        <w:t xml:space="preserve">Opinia jest przekazywana drogą elektroniczną za pośrednictwem platformy </w:t>
      </w:r>
      <w:r w:rsidRPr="00605DED">
        <w:rPr>
          <w:sz w:val="24"/>
          <w:szCs w:val="24"/>
        </w:rPr>
        <w:t>ePUAP</w:t>
      </w:r>
      <w:r w:rsidRPr="00605DED">
        <w:rPr>
          <w:sz w:val="24"/>
          <w:szCs w:val="24"/>
        </w:rPr>
        <w:t xml:space="preserve"> lub drogą pocztową za potwierdzeniem odbioru.</w:t>
      </w:r>
    </w:p>
    <w:p w:rsidR="00605DED" w:rsidRPr="00605DED" w:rsidP="00605DED">
      <w:pPr>
        <w:pStyle w:val="NoSpacing"/>
        <w:rPr>
          <w:sz w:val="24"/>
          <w:szCs w:val="24"/>
        </w:rPr>
      </w:pPr>
    </w:p>
    <w:p w:rsidR="00605DED" w:rsidRPr="00605DED" w:rsidP="00605DED">
      <w:pPr>
        <w:pStyle w:val="NoSpacing"/>
        <w:ind w:left="-284"/>
        <w:rPr>
          <w:b/>
          <w:sz w:val="24"/>
          <w:szCs w:val="24"/>
        </w:rPr>
      </w:pPr>
      <w:bookmarkEnd w:id="2"/>
      <w:r w:rsidRPr="00605DED">
        <w:rPr>
          <w:b/>
          <w:sz w:val="24"/>
          <w:szCs w:val="24"/>
        </w:rPr>
        <w:t>VIII. Tryb odwoławczy.</w:t>
      </w:r>
    </w:p>
    <w:p w:rsidR="00605DED" w:rsidRPr="00605DED" w:rsidP="00605DED">
      <w:pPr>
        <w:pStyle w:val="NoSpacing"/>
        <w:rPr>
          <w:bCs/>
          <w:sz w:val="24"/>
          <w:szCs w:val="24"/>
        </w:rPr>
      </w:pPr>
      <w:r w:rsidRPr="00605DED">
        <w:rPr>
          <w:bCs/>
          <w:sz w:val="24"/>
          <w:szCs w:val="24"/>
        </w:rPr>
        <w:t>Opinia kuratora oświaty, wyrażona w trybie art. 32 ustawy Prawo oświatowe podlega zaskarżeniu do sądu administracyjnego na podstawie </w:t>
      </w:r>
      <w:r>
        <w:fldChar w:fldCharType="begin"/>
      </w:r>
      <w:r>
        <w:instrText xml:space="preserve"> HYPERLINK "https://sip.lex.pl/" \l "/document/16982717?unitId=art(3)par(2)pkt(7)&amp;cm=DOCUMENT" </w:instrText>
      </w:r>
      <w:r>
        <w:fldChar w:fldCharType="separate"/>
      </w:r>
      <w:r w:rsidRPr="00605DED">
        <w:rPr>
          <w:bCs/>
          <w:sz w:val="24"/>
          <w:szCs w:val="24"/>
        </w:rPr>
        <w:t>art. 3 § 2 pkt 7</w:t>
      </w:r>
      <w:r>
        <w:fldChar w:fldCharType="end"/>
      </w:r>
      <w:r w:rsidRPr="00605DED">
        <w:rPr>
          <w:bCs/>
          <w:sz w:val="24"/>
          <w:szCs w:val="24"/>
        </w:rPr>
        <w:t> </w:t>
      </w:r>
      <w:r w:rsidRPr="00605DED">
        <w:rPr>
          <w:bCs/>
          <w:sz w:val="24"/>
          <w:szCs w:val="24"/>
        </w:rPr>
        <w:t>p.p.s.a</w:t>
      </w:r>
      <w:r w:rsidRPr="00605DED">
        <w:rPr>
          <w:bCs/>
          <w:sz w:val="24"/>
          <w:szCs w:val="24"/>
        </w:rPr>
        <w:t>. w zw. z </w:t>
      </w:r>
      <w:r>
        <w:fldChar w:fldCharType="begin"/>
      </w:r>
      <w:r>
        <w:instrText xml:space="preserve"> HYPERLINK "https://sip.lex.pl/" \l "/document/16793509?unitId=art(98)ust(1)&amp;cm=DOCUMENT" </w:instrText>
      </w:r>
      <w:r>
        <w:fldChar w:fldCharType="separate"/>
      </w:r>
      <w:r w:rsidRPr="00605DED">
        <w:rPr>
          <w:bCs/>
          <w:sz w:val="24"/>
          <w:szCs w:val="24"/>
        </w:rPr>
        <w:t>art. 98. ust. 1</w:t>
      </w:r>
      <w:r>
        <w:fldChar w:fldCharType="end"/>
      </w:r>
      <w:r w:rsidRPr="00605DED">
        <w:rPr>
          <w:bCs/>
          <w:sz w:val="24"/>
          <w:szCs w:val="24"/>
        </w:rPr>
        <w:t> i </w:t>
      </w:r>
      <w:r>
        <w:fldChar w:fldCharType="begin"/>
      </w:r>
      <w:r>
        <w:instrText xml:space="preserve"> HYPERLINK "https://sip.lex.pl/" \l "/document/16793509?unitId=art(89)ust(2)&amp;cm=DOCUMENT" </w:instrText>
      </w:r>
      <w:r>
        <w:fldChar w:fldCharType="separate"/>
      </w:r>
      <w:r w:rsidRPr="00605DED">
        <w:rPr>
          <w:bCs/>
          <w:sz w:val="24"/>
          <w:szCs w:val="24"/>
        </w:rPr>
        <w:t>art. 89. ust. 2</w:t>
      </w:r>
      <w:r>
        <w:fldChar w:fldCharType="end"/>
      </w:r>
      <w:r w:rsidRPr="00605DED">
        <w:rPr>
          <w:bCs/>
          <w:sz w:val="24"/>
          <w:szCs w:val="24"/>
        </w:rPr>
        <w:t> </w:t>
      </w:r>
      <w:r w:rsidRPr="00605DED">
        <w:rPr>
          <w:bCs/>
          <w:sz w:val="24"/>
          <w:szCs w:val="24"/>
        </w:rPr>
        <w:t>u.s.g</w:t>
      </w:r>
    </w:p>
    <w:p w:rsidR="00605DED" w:rsidRPr="00605DED" w:rsidP="00605DED">
      <w:pPr>
        <w:pStyle w:val="NoSpacing"/>
        <w:rPr>
          <w:bCs/>
          <w:sz w:val="24"/>
          <w:szCs w:val="24"/>
        </w:rPr>
      </w:pPr>
    </w:p>
    <w:p w:rsidR="00605DED" w:rsidRPr="00605DED" w:rsidP="00605DED">
      <w:pPr>
        <w:pStyle w:val="NoSpacing"/>
        <w:ind w:left="-284"/>
        <w:rPr>
          <w:b/>
          <w:bCs/>
          <w:sz w:val="24"/>
          <w:szCs w:val="24"/>
        </w:rPr>
      </w:pPr>
      <w:r w:rsidRPr="00605DED">
        <w:rPr>
          <w:b/>
          <w:bCs/>
          <w:sz w:val="24"/>
          <w:szCs w:val="24"/>
        </w:rPr>
        <w:t>IX. Inne informacje</w:t>
      </w:r>
    </w:p>
    <w:p w:rsidR="00605DED" w:rsidRPr="00605DED" w:rsidP="00605DED">
      <w:pPr>
        <w:pStyle w:val="NoSpacing"/>
        <w:rPr>
          <w:bCs/>
          <w:sz w:val="24"/>
          <w:szCs w:val="24"/>
        </w:rPr>
      </w:pPr>
      <w:r w:rsidRPr="00605DED">
        <w:rPr>
          <w:bCs/>
          <w:sz w:val="24"/>
          <w:szCs w:val="24"/>
        </w:rPr>
        <w:t xml:space="preserve">Zakres opinii kuratora oświaty obejmuje warunki wskazane w ww. art. 32 ustawy Prawo oświatowe. </w:t>
      </w:r>
    </w:p>
    <w:p w:rsidR="00605DED" w:rsidRPr="00D836D9" w:rsidP="00605DED">
      <w:pPr>
        <w:tabs>
          <w:tab w:val="num" w:pos="0"/>
        </w:tabs>
        <w:spacing w:line="276" w:lineRule="auto"/>
        <w:ind w:hanging="284"/>
        <w:rPr>
          <w:b/>
          <w:bCs/>
          <w:sz w:val="24"/>
          <w:szCs w:val="24"/>
        </w:rPr>
      </w:pPr>
    </w:p>
    <w:p w:rsidR="00D360B1" w:rsidP="00D836D9">
      <w:pPr>
        <w:tabs>
          <w:tab w:val="num" w:pos="0"/>
        </w:tabs>
        <w:jc w:val="right"/>
        <w:rPr>
          <w:sz w:val="24"/>
          <w:szCs w:val="24"/>
        </w:rPr>
      </w:pPr>
      <w:r w:rsidRPr="00D836D9">
        <w:rPr>
          <w:sz w:val="24"/>
          <w:szCs w:val="24"/>
        </w:rPr>
        <w:t xml:space="preserve">Zatwierdził: </w:t>
      </w:r>
    </w:p>
    <w:p w:rsidR="00D836D9" w:rsidP="00D836D9">
      <w:pPr>
        <w:tabs>
          <w:tab w:val="num" w:pos="0"/>
        </w:tabs>
        <w:jc w:val="right"/>
        <w:rPr>
          <w:sz w:val="24"/>
          <w:szCs w:val="24"/>
        </w:rPr>
      </w:pPr>
      <w:bookmarkStart w:id="3" w:name="ezdPracownikNazwa"/>
      <w:r>
        <w:rPr>
          <w:sz w:val="24"/>
          <w:szCs w:val="24"/>
        </w:rPr>
        <w:t>Jacek Szczotka</w:t>
      </w:r>
      <w:bookmarkEnd w:id="3"/>
    </w:p>
    <w:p w:rsidR="00D836D9" w:rsidP="00D836D9">
      <w:pPr>
        <w:tabs>
          <w:tab w:val="num" w:pos="0"/>
        </w:tabs>
        <w:jc w:val="right"/>
        <w:rPr>
          <w:sz w:val="24"/>
          <w:szCs w:val="24"/>
        </w:rPr>
      </w:pPr>
    </w:p>
    <w:p w:rsidR="00D836D9" w:rsidRPr="00D836D9" w:rsidP="00D836D9">
      <w:pPr>
        <w:tabs>
          <w:tab w:val="num" w:pos="0"/>
        </w:tabs>
        <w:jc w:val="right"/>
        <w:rPr>
          <w:sz w:val="24"/>
          <w:szCs w:val="24"/>
        </w:rPr>
      </w:pPr>
      <w:bookmarkStart w:id="4" w:name="ezdPracownikStanowisko"/>
      <w:r w:rsidRPr="00D836D9">
        <w:rPr>
          <w:sz w:val="24"/>
          <w:szCs w:val="24"/>
        </w:rPr>
        <w:t>Wicekurator Oświaty</w:t>
      </w:r>
      <w:bookmarkEnd w:id="4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341015D"/>
    <w:multiLevelType w:val="hybridMultilevel"/>
    <w:tmpl w:val="39A49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BE2BB8"/>
    <w:multiLevelType w:val="multilevel"/>
    <w:tmpl w:val="AC9EDA2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">
    <w:nsid w:val="4CB877F7"/>
    <w:multiLevelType w:val="hybridMultilevel"/>
    <w:tmpl w:val="1972B19C"/>
    <w:lvl w:ilvl="0">
      <w:start w:val="1"/>
      <w:numFmt w:val="lowerLetter"/>
      <w:lvlText w:val="%1)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921E26"/>
    <w:multiLevelType w:val="hybridMultilevel"/>
    <w:tmpl w:val="B902307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49E0"/>
    <w:multiLevelType w:val="multilevel"/>
    <w:tmpl w:val="89120A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419D4"/>
    <w:multiLevelType w:val="hybridMultilevel"/>
    <w:tmpl w:val="0B2AA222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DED"/>
    <w:pPr>
      <w:spacing w:after="5" w:line="268" w:lineRule="auto"/>
      <w:ind w:left="66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Nagwek1Znak"/>
    <w:uiPriority w:val="9"/>
    <w:unhideWhenUsed/>
    <w:qFormat/>
    <w:rsid w:val="00605DED"/>
    <w:pPr>
      <w:keepNext/>
      <w:keepLines/>
      <w:spacing w:after="72"/>
      <w:ind w:left="28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605DE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odyText">
    <w:name w:val="Body Text"/>
    <w:basedOn w:val="Normal"/>
    <w:link w:val="TekstpodstawowyZnak"/>
    <w:rsid w:val="00605DED"/>
    <w:pPr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efaultParagraphFont"/>
    <w:link w:val="BodyText"/>
    <w:rsid w:val="00605DE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Tekstpodstawowywcity2Znak"/>
    <w:uiPriority w:val="99"/>
    <w:rsid w:val="00605DED"/>
    <w:pPr>
      <w:spacing w:after="120" w:line="48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efaultParagraphFont"/>
    <w:link w:val="BodyTextIndent2"/>
    <w:uiPriority w:val="99"/>
    <w:rsid w:val="00605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605DED"/>
    <w:pPr>
      <w:spacing w:after="0" w:line="240" w:lineRule="auto"/>
      <w:ind w:left="66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Staszewska</dc:creator>
  <cp:lastModifiedBy>Marzena Fojcik</cp:lastModifiedBy>
  <cp:revision>5</cp:revision>
  <dcterms:created xsi:type="dcterms:W3CDTF">2024-01-18T07:38:00Z</dcterms:created>
  <dcterms:modified xsi:type="dcterms:W3CDTF">2024-01-23T07:30:00Z</dcterms:modified>
</cp:coreProperties>
</file>