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AB3FCC" w:rsidRPr="0071310D" w:rsidP="00AB3FCC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310D">
        <w:rPr>
          <w:rFonts w:ascii="Times New Roman" w:eastAsia="Calibri" w:hAnsi="Times New Roman" w:cs="Times New Roman"/>
          <w:b/>
          <w:sz w:val="24"/>
          <w:szCs w:val="24"/>
        </w:rPr>
        <w:t xml:space="preserve">KURATORIUM OŚWIATY W KATOWICACH </w:t>
      </w:r>
    </w:p>
    <w:p w:rsidR="00AB3FCC" w:rsidRPr="00794B5D" w:rsidP="0023176C">
      <w:pPr>
        <w:spacing w:after="0" w:line="256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94B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ul. Powstańców 41a, 40–024 Katowice</w:t>
      </w:r>
    </w:p>
    <w:p w:rsidR="0023176C" w:rsidRPr="00794B5D" w:rsidP="0023176C">
      <w:pPr>
        <w:spacing w:after="0" w:line="25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fldChar w:fldCharType="begin"/>
      </w:r>
      <w:r>
        <w:instrText xml:space="preserve"> HYPERLINK "https://kuratorium.katowice.pl" </w:instrText>
      </w:r>
      <w:r>
        <w:fldChar w:fldCharType="separate"/>
      </w:r>
      <w:r w:rsidRPr="00794B5D" w:rsidR="00C37FB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https://kuratorium.katowice.pl</w:t>
      </w:r>
      <w:r>
        <w:fldChar w:fldCharType="end"/>
      </w:r>
    </w:p>
    <w:p w:rsidR="0023176C" w:rsidRPr="00794B5D" w:rsidP="0023176C">
      <w:pPr>
        <w:spacing w:after="0" w:line="25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fldChar w:fldCharType="begin"/>
      </w:r>
      <w:r>
        <w:instrText xml:space="preserve"> HYPERLINK "https://bip.kuratorium.katowice.pl" </w:instrText>
      </w:r>
      <w:r>
        <w:fldChar w:fldCharType="separate"/>
      </w:r>
      <w:r w:rsidRPr="00794B5D" w:rsidR="00C37FB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https://bip.kuratorium.katowice.pl</w:t>
      </w:r>
      <w:r>
        <w:fldChar w:fldCharType="end"/>
      </w:r>
    </w:p>
    <w:p w:rsidR="00AB3FCC" w:rsidRPr="00794B5D" w:rsidP="0023176C">
      <w:pPr>
        <w:spacing w:after="0" w:line="25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email: </w:t>
      </w:r>
      <w:r>
        <w:fldChar w:fldCharType="begin"/>
      </w:r>
      <w:r>
        <w:instrText xml:space="preserve"> HYPERLINK "mailto:kancelaria@kuratorium.katowice.pl" </w:instrText>
      </w:r>
      <w:r>
        <w:fldChar w:fldCharType="separate"/>
      </w:r>
      <w:r w:rsidRPr="00794B5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kancelaria@kuratorium.katowice.pl</w:t>
      </w:r>
      <w:r>
        <w:fldChar w:fldCharType="end"/>
      </w:r>
    </w:p>
    <w:p w:rsidR="00AB3FCC" w:rsidRPr="0023176C" w:rsidP="0023176C">
      <w:pPr>
        <w:tabs>
          <w:tab w:val="left" w:pos="4116"/>
          <w:tab w:val="center" w:pos="4536"/>
        </w:tabs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176C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130810</wp:posOffset>
                </wp:positionV>
                <wp:extent cx="3314700" cy="0"/>
                <wp:effectExtent l="0" t="0" r="0" b="0"/>
                <wp:wrapNone/>
                <wp:docPr id="12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y 1" o:spid="_x0000_s1025" style="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square;position:absolute;visibility:visible;z-index:251659264" from="0,10.3pt" to="261pt,10.3pt" strokeweight="0.74pt">
                <v:stroke joinstyle="miter"/>
                <w10:wrap anchorx="margin"/>
              </v:line>
            </w:pict>
          </mc:Fallback>
        </mc:AlternateContent>
      </w:r>
    </w:p>
    <w:p w:rsidR="00AB3FCC" w:rsidRPr="0071310D" w:rsidP="00AB3FCC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310D">
        <w:rPr>
          <w:rFonts w:ascii="Times New Roman" w:eastAsia="Calibri" w:hAnsi="Times New Roman" w:cs="Times New Roman"/>
          <w:b/>
          <w:sz w:val="24"/>
          <w:szCs w:val="24"/>
        </w:rPr>
        <w:t xml:space="preserve">KARTA INFORMACYJNA nr 17a </w:t>
      </w:r>
    </w:p>
    <w:p w:rsidR="00AB3FCC" w:rsidRPr="0071310D" w:rsidP="001B0C36">
      <w:pPr>
        <w:spacing w:after="0" w:line="257" w:lineRule="auto"/>
        <w:ind w:left="2053" w:hanging="20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10D">
        <w:rPr>
          <w:rFonts w:ascii="Times New Roman" w:eastAsia="Calibri" w:hAnsi="Times New Roman" w:cs="Times New Roman"/>
          <w:b/>
          <w:sz w:val="24"/>
          <w:szCs w:val="24"/>
        </w:rPr>
        <w:t>Rodzaj sprawy</w:t>
      </w:r>
      <w:r w:rsidRPr="0071310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bookmarkStart w:id="0" w:name="_Hlk68713553"/>
      <w:r w:rsidRPr="0071310D">
        <w:rPr>
          <w:rFonts w:ascii="Times New Roman" w:eastAsia="Calibri" w:hAnsi="Times New Roman" w:cs="Times New Roman"/>
          <w:sz w:val="24"/>
          <w:szCs w:val="24"/>
        </w:rPr>
        <w:t>przedłużenie powierzenia zadań nauczyciela-doradcy metodycznego</w:t>
      </w:r>
      <w:bookmarkEnd w:id="0"/>
    </w:p>
    <w:p w:rsidR="00AB3FCC" w:rsidRPr="00046E2A" w:rsidP="00AB3FCC">
      <w:pPr>
        <w:spacing w:after="0" w:line="256" w:lineRule="auto"/>
        <w:ind w:left="1701" w:hanging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E2A"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-833120</wp:posOffset>
                </wp:positionH>
                <wp:positionV relativeFrom="paragraph">
                  <wp:posOffset>116840</wp:posOffset>
                </wp:positionV>
                <wp:extent cx="7381875" cy="0"/>
                <wp:effectExtent l="0" t="0" r="28575" b="19050"/>
                <wp:wrapNone/>
                <wp:docPr id="11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y 2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-65.6pt,9.2pt" to="515.65pt,9.2pt" strokeweight="0.74pt">
                <v:stroke joinstyle="miter"/>
              </v:line>
            </w:pict>
          </mc:Fallback>
        </mc:AlternateContent>
      </w:r>
    </w:p>
    <w:p w:rsidR="00AB3FCC" w:rsidRPr="00046E2A" w:rsidP="00046E2A">
      <w:pPr>
        <w:numPr>
          <w:ilvl w:val="0"/>
          <w:numId w:val="1"/>
        </w:numPr>
        <w:spacing w:before="120" w:after="120" w:line="257" w:lineRule="auto"/>
        <w:ind w:left="709" w:hanging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6E2A">
        <w:rPr>
          <w:rFonts w:ascii="Times New Roman" w:eastAsia="Calibri" w:hAnsi="Times New Roman" w:cs="Times New Roman"/>
          <w:b/>
          <w:sz w:val="24"/>
          <w:szCs w:val="24"/>
        </w:rPr>
        <w:t>Podstawa prawna:</w:t>
      </w:r>
    </w:p>
    <w:p w:rsidR="00B22168" w:rsidRPr="00046E2A" w:rsidP="00ED538A">
      <w:pPr>
        <w:spacing w:after="12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E2A">
        <w:rPr>
          <w:rFonts w:ascii="Times New Roman" w:eastAsia="Calibri" w:hAnsi="Times New Roman" w:cs="Times New Roman"/>
          <w:sz w:val="24"/>
          <w:szCs w:val="24"/>
        </w:rPr>
        <w:t xml:space="preserve">Rozporządzenie Ministra Edukacji Narodowej z dnia 28 maja 2019 r. </w:t>
      </w:r>
      <w:r w:rsidRPr="00046E2A">
        <w:rPr>
          <w:rFonts w:ascii="Times New Roman" w:eastAsia="Calibri" w:hAnsi="Times New Roman" w:cs="Times New Roman"/>
          <w:i/>
          <w:sz w:val="24"/>
          <w:szCs w:val="24"/>
        </w:rPr>
        <w:t>w sprawie placówek doskonalenia nauczycieli</w:t>
      </w:r>
      <w:r w:rsidRPr="00046E2A">
        <w:rPr>
          <w:rFonts w:ascii="Times New Roman" w:eastAsia="Calibri" w:hAnsi="Times New Roman" w:cs="Times New Roman"/>
          <w:sz w:val="24"/>
          <w:szCs w:val="24"/>
        </w:rPr>
        <w:t xml:space="preserve"> (Dz. U. z 2023 r., poz. 2738)</w:t>
      </w:r>
      <w:bookmarkStart w:id="1" w:name="_Hlk37324811"/>
    </w:p>
    <w:p w:rsidR="005A68E7" w:rsidRPr="00046E2A" w:rsidP="00ED538A">
      <w:pPr>
        <w:pStyle w:val="ListParagraph"/>
        <w:numPr>
          <w:ilvl w:val="0"/>
          <w:numId w:val="1"/>
        </w:numPr>
        <w:spacing w:after="120" w:line="257" w:lineRule="auto"/>
        <w:ind w:left="568" w:hanging="568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End w:id="1"/>
      <w:r w:rsidRPr="00046E2A">
        <w:rPr>
          <w:rFonts w:ascii="Times New Roman" w:eastAsia="Calibri" w:hAnsi="Times New Roman" w:cs="Times New Roman"/>
          <w:b/>
          <w:sz w:val="24"/>
          <w:szCs w:val="24"/>
        </w:rPr>
        <w:t xml:space="preserve">Wymagane dokumenty: </w:t>
      </w:r>
    </w:p>
    <w:p w:rsidR="005A68E7" w:rsidRPr="00046E2A" w:rsidP="00ED538A">
      <w:pPr>
        <w:pStyle w:val="ListParagraph"/>
        <w:numPr>
          <w:ilvl w:val="3"/>
          <w:numId w:val="1"/>
        </w:numPr>
        <w:spacing w:before="120" w:after="0" w:line="257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E2A">
        <w:rPr>
          <w:rFonts w:ascii="Times New Roman" w:eastAsia="Calibri" w:hAnsi="Times New Roman" w:cs="Times New Roman"/>
          <w:sz w:val="24"/>
          <w:szCs w:val="24"/>
        </w:rPr>
        <w:t>Wniosek (wzór stanowi załącznik do karty informacyjnej);</w:t>
      </w:r>
    </w:p>
    <w:p w:rsidR="0088451F" w:rsidRPr="00046E2A" w:rsidP="00ED538A">
      <w:pPr>
        <w:pStyle w:val="ListParagraph"/>
        <w:numPr>
          <w:ilvl w:val="3"/>
          <w:numId w:val="1"/>
        </w:numPr>
        <w:spacing w:after="120" w:line="257" w:lineRule="auto"/>
        <w:ind w:left="357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E2A">
        <w:rPr>
          <w:rFonts w:ascii="Times New Roman" w:eastAsia="Calibri" w:hAnsi="Times New Roman" w:cs="Times New Roman"/>
          <w:sz w:val="24"/>
          <w:szCs w:val="24"/>
        </w:rPr>
        <w:t xml:space="preserve">Nauczyciel-doradca metodyczny zobowiązany jest przedstawić </w:t>
      </w:r>
      <w:r w:rsidRPr="00046E2A">
        <w:rPr>
          <w:rFonts w:ascii="Times New Roman" w:eastAsia="Calibri" w:hAnsi="Times New Roman" w:cs="Times New Roman"/>
          <w:b/>
          <w:sz w:val="24"/>
          <w:szCs w:val="24"/>
        </w:rPr>
        <w:t>aktualne zaświadczenie o zatrudnieniu</w:t>
      </w:r>
      <w:r w:rsidRPr="00046E2A">
        <w:rPr>
          <w:rFonts w:ascii="Times New Roman" w:eastAsia="Calibri" w:hAnsi="Times New Roman" w:cs="Times New Roman"/>
          <w:sz w:val="24"/>
          <w:szCs w:val="24"/>
        </w:rPr>
        <w:t xml:space="preserve"> w szkole</w:t>
      </w:r>
      <w:r w:rsidR="005B2F6D">
        <w:rPr>
          <w:rFonts w:ascii="Times New Roman" w:eastAsia="Calibri" w:hAnsi="Times New Roman" w:cs="Times New Roman"/>
          <w:sz w:val="24"/>
          <w:szCs w:val="24"/>
        </w:rPr>
        <w:t>, przedszkolu,</w:t>
      </w:r>
      <w:r w:rsidRPr="00046E2A">
        <w:rPr>
          <w:rFonts w:ascii="Times New Roman" w:eastAsia="Calibri" w:hAnsi="Times New Roman" w:cs="Times New Roman"/>
          <w:sz w:val="24"/>
          <w:szCs w:val="24"/>
        </w:rPr>
        <w:t xml:space="preserve"> placówce, zawierające informacje o</w:t>
      </w:r>
      <w:r w:rsidR="005B2F6D">
        <w:rPr>
          <w:rFonts w:ascii="Times New Roman" w:eastAsia="Calibri" w:hAnsi="Times New Roman" w:cs="Times New Roman"/>
          <w:sz w:val="24"/>
          <w:szCs w:val="24"/>
        </w:rPr>
        <w:t> </w:t>
      </w:r>
      <w:r w:rsidRPr="00046E2A">
        <w:rPr>
          <w:rFonts w:ascii="Times New Roman" w:eastAsia="Calibri" w:hAnsi="Times New Roman" w:cs="Times New Roman"/>
          <w:sz w:val="24"/>
          <w:szCs w:val="24"/>
        </w:rPr>
        <w:t>zajmowanym stanowisku, dokładnym wymiarze zatrudnienia</w:t>
      </w:r>
      <w:r w:rsidR="005B2F6D">
        <w:rPr>
          <w:rFonts w:ascii="Times New Roman" w:eastAsia="Calibri" w:hAnsi="Times New Roman" w:cs="Times New Roman"/>
          <w:sz w:val="24"/>
          <w:szCs w:val="24"/>
        </w:rPr>
        <w:t xml:space="preserve"> (np. 18/18 etatu)</w:t>
      </w:r>
      <w:r w:rsidRPr="00046E2A">
        <w:rPr>
          <w:rFonts w:ascii="Times New Roman" w:eastAsia="Calibri" w:hAnsi="Times New Roman" w:cs="Times New Roman"/>
          <w:sz w:val="24"/>
          <w:szCs w:val="24"/>
        </w:rPr>
        <w:t xml:space="preserve"> oraz rodzaju zawartej umowy o pracę (</w:t>
      </w:r>
      <w:r w:rsidR="005B2F6D">
        <w:rPr>
          <w:rFonts w:ascii="Times New Roman" w:eastAsia="Calibri" w:hAnsi="Times New Roman" w:cs="Times New Roman"/>
          <w:sz w:val="24"/>
          <w:szCs w:val="24"/>
        </w:rPr>
        <w:t xml:space="preserve">mianowanie, </w:t>
      </w:r>
      <w:r w:rsidRPr="00046E2A">
        <w:rPr>
          <w:rFonts w:ascii="Times New Roman" w:eastAsia="Calibri" w:hAnsi="Times New Roman" w:cs="Times New Roman"/>
          <w:sz w:val="24"/>
          <w:szCs w:val="24"/>
        </w:rPr>
        <w:t>umowa na czas nieokreślony, umowa na czas określony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5B2F6D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5B2F6D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podaniem terminu obowiązywania umowy</w:t>
      </w:r>
      <w:r w:rsidRPr="00046E2A">
        <w:rPr>
          <w:rFonts w:ascii="Times New Roman" w:eastAsia="Calibri" w:hAnsi="Times New Roman" w:cs="Times New Roman"/>
          <w:sz w:val="24"/>
          <w:szCs w:val="24"/>
        </w:rPr>
        <w:t>)</w:t>
      </w:r>
      <w:r w:rsidR="005B2F6D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D10CE5" w:rsidR="005B2F6D">
        <w:rPr>
          <w:rFonts w:ascii="Times New Roman" w:hAnsi="Times New Roman"/>
          <w:sz w:val="24"/>
          <w:szCs w:val="24"/>
        </w:rPr>
        <w:t>w przypadku ubiegania się o </w:t>
      </w:r>
      <w:r w:rsidR="005B2F6D">
        <w:rPr>
          <w:rFonts w:ascii="Times New Roman" w:hAnsi="Times New Roman"/>
          <w:sz w:val="24"/>
          <w:szCs w:val="24"/>
        </w:rPr>
        <w:t xml:space="preserve">przedłużenie </w:t>
      </w:r>
      <w:r w:rsidRPr="00D10CE5" w:rsidR="005B2F6D">
        <w:rPr>
          <w:rFonts w:ascii="Times New Roman" w:hAnsi="Times New Roman"/>
          <w:sz w:val="24"/>
          <w:szCs w:val="24"/>
        </w:rPr>
        <w:t>powierzeni</w:t>
      </w:r>
      <w:r w:rsidR="005B2F6D">
        <w:rPr>
          <w:rFonts w:ascii="Times New Roman" w:hAnsi="Times New Roman"/>
          <w:sz w:val="24"/>
          <w:szCs w:val="24"/>
        </w:rPr>
        <w:t>a</w:t>
      </w:r>
      <w:r w:rsidRPr="00D10CE5" w:rsidR="005B2F6D">
        <w:rPr>
          <w:rFonts w:ascii="Times New Roman" w:hAnsi="Times New Roman"/>
          <w:sz w:val="24"/>
          <w:szCs w:val="24"/>
        </w:rPr>
        <w:t xml:space="preserve"> zadań od</w:t>
      </w:r>
      <w:r w:rsidR="005B2F6D">
        <w:rPr>
          <w:rFonts w:ascii="Times New Roman" w:hAnsi="Times New Roman"/>
          <w:sz w:val="24"/>
          <w:szCs w:val="24"/>
        </w:rPr>
        <w:t> </w:t>
      </w:r>
      <w:r w:rsidRPr="00D10CE5" w:rsidR="005B2F6D">
        <w:rPr>
          <w:rFonts w:ascii="Times New Roman" w:hAnsi="Times New Roman"/>
          <w:sz w:val="24"/>
          <w:szCs w:val="24"/>
        </w:rPr>
        <w:t>kolejnego roku szkolnego, należy także wskazać planowany wymiar etatu w</w:t>
      </w:r>
      <w:r w:rsidR="005B2F6D">
        <w:rPr>
          <w:rFonts w:ascii="Times New Roman" w:hAnsi="Times New Roman"/>
          <w:sz w:val="24"/>
          <w:szCs w:val="24"/>
        </w:rPr>
        <w:t> </w:t>
      </w:r>
      <w:r w:rsidRPr="00D10CE5" w:rsidR="005B2F6D">
        <w:rPr>
          <w:rFonts w:ascii="Times New Roman" w:hAnsi="Times New Roman"/>
          <w:sz w:val="24"/>
          <w:szCs w:val="24"/>
        </w:rPr>
        <w:t>kolejnym roku szkolnym</w:t>
      </w:r>
      <w:r w:rsidRPr="00046E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68E7" w:rsidRPr="00046E2A" w:rsidP="00ED538A">
      <w:pPr>
        <w:pStyle w:val="ListParagraph"/>
        <w:numPr>
          <w:ilvl w:val="0"/>
          <w:numId w:val="1"/>
        </w:numPr>
        <w:spacing w:before="120" w:after="120" w:line="257" w:lineRule="auto"/>
        <w:ind w:left="709" w:hanging="709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6E2A">
        <w:rPr>
          <w:rFonts w:ascii="Times New Roman" w:eastAsia="Calibri" w:hAnsi="Times New Roman" w:cs="Times New Roman"/>
          <w:b/>
          <w:sz w:val="24"/>
          <w:szCs w:val="24"/>
        </w:rPr>
        <w:t>Opłata:</w:t>
      </w:r>
    </w:p>
    <w:p w:rsidR="005A68E7" w:rsidRPr="00046E2A" w:rsidP="00ED538A">
      <w:pPr>
        <w:pStyle w:val="ListParagraph"/>
        <w:spacing w:after="120" w:line="257" w:lineRule="auto"/>
        <w:ind w:left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E2A">
        <w:rPr>
          <w:rFonts w:ascii="Times New Roman" w:eastAsia="Calibri" w:hAnsi="Times New Roman" w:cs="Times New Roman"/>
          <w:sz w:val="24"/>
          <w:szCs w:val="24"/>
        </w:rPr>
        <w:t>Zgłoszenie nie wymaga wniesienia opłaty.</w:t>
      </w:r>
    </w:p>
    <w:p w:rsidR="005A68E7" w:rsidRPr="00046E2A" w:rsidP="00046E2A">
      <w:pPr>
        <w:pStyle w:val="ListParagraph"/>
        <w:numPr>
          <w:ilvl w:val="0"/>
          <w:numId w:val="3"/>
        </w:numPr>
        <w:spacing w:after="120"/>
        <w:ind w:left="568" w:hanging="568"/>
        <w:contextualSpacing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046E2A">
        <w:rPr>
          <w:rFonts w:ascii="Times New Roman" w:eastAsia="Calibri" w:hAnsi="Times New Roman" w:cs="Times New Roman"/>
          <w:b/>
          <w:sz w:val="24"/>
          <w:szCs w:val="24"/>
        </w:rPr>
        <w:t>Miejsce/sposób złożenia dokumentów:</w:t>
      </w:r>
    </w:p>
    <w:p w:rsidR="00ED538A" w:rsidRPr="00046E2A" w:rsidP="00046E2A">
      <w:pPr>
        <w:pStyle w:val="ListParagraph"/>
        <w:spacing w:before="120" w:after="0"/>
        <w:ind w:left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46E2A">
        <w:rPr>
          <w:rFonts w:ascii="Times New Roman" w:eastAsia="Calibri" w:hAnsi="Times New Roman" w:cs="Times New Roman"/>
          <w:sz w:val="24"/>
          <w:szCs w:val="24"/>
        </w:rPr>
        <w:t>Dokumenty należy złożyć osobiście w kancelarii lub przesłać na poniższy adres:</w:t>
      </w:r>
    </w:p>
    <w:p w:rsidR="005A68E7" w:rsidRPr="00046E2A" w:rsidP="00046E2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46E2A">
        <w:rPr>
          <w:rFonts w:ascii="Times New Roman" w:hAnsi="Times New Roman" w:cs="Times New Roman"/>
          <w:sz w:val="24"/>
          <w:szCs w:val="24"/>
        </w:rPr>
        <w:t>Kuratorium Oświaty w Katowicach</w:t>
      </w:r>
      <w:r w:rsidR="00D20F44">
        <w:rPr>
          <w:rFonts w:ascii="Times New Roman" w:hAnsi="Times New Roman" w:cs="Times New Roman"/>
          <w:sz w:val="24"/>
          <w:szCs w:val="24"/>
        </w:rPr>
        <w:t>,</w:t>
      </w:r>
      <w:r w:rsidRPr="00046E2A">
        <w:rPr>
          <w:rFonts w:ascii="Times New Roman" w:hAnsi="Times New Roman" w:cs="Times New Roman"/>
          <w:sz w:val="24"/>
          <w:szCs w:val="24"/>
        </w:rPr>
        <w:t xml:space="preserve"> Kancelaria ogólna, pok. 6.10, ul. Powstańców 41a,</w:t>
      </w:r>
      <w:r w:rsidR="00D20F44">
        <w:rPr>
          <w:rFonts w:ascii="Times New Roman" w:hAnsi="Times New Roman" w:cs="Times New Roman"/>
          <w:sz w:val="24"/>
          <w:szCs w:val="24"/>
        </w:rPr>
        <w:br/>
      </w:r>
      <w:r w:rsidRPr="00046E2A">
        <w:rPr>
          <w:rFonts w:ascii="Times New Roman" w:hAnsi="Times New Roman" w:cs="Times New Roman"/>
          <w:sz w:val="24"/>
          <w:szCs w:val="24"/>
        </w:rPr>
        <w:t>40–024 Katowice</w:t>
      </w:r>
      <w:r w:rsidRPr="00046E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3FCC" w:rsidRPr="00046E2A" w:rsidP="00046E2A">
      <w:pPr>
        <w:pStyle w:val="ListParagraph"/>
        <w:numPr>
          <w:ilvl w:val="0"/>
          <w:numId w:val="3"/>
        </w:numPr>
        <w:spacing w:before="120" w:after="0" w:line="276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6E2A">
        <w:rPr>
          <w:rFonts w:ascii="Times New Roman" w:eastAsia="Calibri" w:hAnsi="Times New Roman" w:cs="Times New Roman"/>
          <w:b/>
          <w:sz w:val="24"/>
          <w:szCs w:val="24"/>
        </w:rPr>
        <w:t xml:space="preserve">Komórka odpowiedzialna za załatwienie sprawy oraz udzielenie informacji o stanie przyjmowania spraw, kolejności ich załatwienia lub rozstrzygania: </w:t>
      </w:r>
    </w:p>
    <w:p w:rsidR="00AB3FCC" w:rsidRPr="00046E2A" w:rsidP="00046E2A">
      <w:pPr>
        <w:spacing w:before="120" w:after="12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F44">
        <w:rPr>
          <w:rFonts w:ascii="Times New Roman" w:eastAsia="Calibri" w:hAnsi="Times New Roman" w:cs="Times New Roman"/>
          <w:sz w:val="24"/>
          <w:szCs w:val="24"/>
        </w:rPr>
        <w:t>Wydział Strategii, pok. 5.01, ul. Powstańców 41a, 40–024 Katowice, tel. 32 606 30 14</w:t>
      </w:r>
      <w:r w:rsidRPr="00046E2A" w:rsidR="00C37FB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B3FCC" w:rsidRPr="00046E2A" w:rsidP="00046E2A">
      <w:pPr>
        <w:numPr>
          <w:ilvl w:val="0"/>
          <w:numId w:val="3"/>
        </w:numPr>
        <w:spacing w:after="120" w:line="257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6E2A">
        <w:rPr>
          <w:rFonts w:ascii="Times New Roman" w:eastAsia="Calibri" w:hAnsi="Times New Roman" w:cs="Times New Roman"/>
          <w:b/>
          <w:sz w:val="24"/>
          <w:szCs w:val="24"/>
        </w:rPr>
        <w:t>Termin i sposób załatwienia:</w:t>
      </w:r>
    </w:p>
    <w:p w:rsidR="009C4EE8" w:rsidRPr="00046E2A" w:rsidP="00046E2A">
      <w:pPr>
        <w:spacing w:before="120" w:after="12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E2A">
        <w:rPr>
          <w:rFonts w:ascii="Times New Roman" w:eastAsia="Calibri" w:hAnsi="Times New Roman" w:cs="Times New Roman"/>
          <w:sz w:val="24"/>
          <w:szCs w:val="24"/>
        </w:rPr>
        <w:t xml:space="preserve">Doradca metodyczny zostanie indywidualnie powiadomiony o decyzji Śląskiego Kuratora Oświaty o przedłużeniu powierzenia. </w:t>
      </w:r>
    </w:p>
    <w:p w:rsidR="00AB3FCC" w:rsidRPr="00046E2A" w:rsidP="00A31748">
      <w:pPr>
        <w:pStyle w:val="ListParagraph"/>
        <w:numPr>
          <w:ilvl w:val="0"/>
          <w:numId w:val="3"/>
        </w:numPr>
        <w:spacing w:after="0" w:line="256" w:lineRule="auto"/>
        <w:ind w:left="54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6E2A">
        <w:rPr>
          <w:rFonts w:ascii="Times New Roman" w:eastAsia="Calibri" w:hAnsi="Times New Roman" w:cs="Times New Roman"/>
          <w:b/>
          <w:sz w:val="24"/>
          <w:szCs w:val="24"/>
        </w:rPr>
        <w:t>Sposób przekazania informacji o załatwieniu sprawy:</w:t>
      </w:r>
    </w:p>
    <w:p w:rsidR="00AB3FCC" w:rsidRPr="00046E2A" w:rsidP="00046E2A">
      <w:pPr>
        <w:spacing w:before="120" w:after="12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E2A">
        <w:rPr>
          <w:rFonts w:ascii="Times New Roman" w:eastAsia="Calibri" w:hAnsi="Times New Roman" w:cs="Times New Roman"/>
          <w:sz w:val="24"/>
          <w:szCs w:val="24"/>
        </w:rPr>
        <w:t xml:space="preserve">Przesłanie pocztą za potwierdzeniem odbioru. </w:t>
      </w:r>
    </w:p>
    <w:p w:rsidR="00AB3FCC" w:rsidRPr="00046E2A" w:rsidP="00046E2A">
      <w:pPr>
        <w:numPr>
          <w:ilvl w:val="0"/>
          <w:numId w:val="3"/>
        </w:numPr>
        <w:spacing w:before="120" w:after="120" w:line="257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6E2A">
        <w:rPr>
          <w:rFonts w:ascii="Times New Roman" w:eastAsia="Calibri" w:hAnsi="Times New Roman" w:cs="Times New Roman"/>
          <w:b/>
          <w:sz w:val="24"/>
          <w:szCs w:val="24"/>
        </w:rPr>
        <w:t>Tryb odwoławczy:</w:t>
      </w:r>
    </w:p>
    <w:p w:rsidR="00AB3FCC" w:rsidP="00046E2A">
      <w:pPr>
        <w:tabs>
          <w:tab w:val="left" w:pos="0"/>
        </w:tabs>
        <w:spacing w:before="120" w:after="120" w:line="257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E2A">
        <w:rPr>
          <w:rFonts w:ascii="Times New Roman" w:eastAsia="Calibri" w:hAnsi="Times New Roman" w:cs="Times New Roman"/>
          <w:sz w:val="24"/>
          <w:szCs w:val="24"/>
        </w:rPr>
        <w:t>Odwołanie nie przysługuje.</w:t>
      </w:r>
    </w:p>
    <w:p w:rsidR="00AB3FCC" w:rsidRPr="00046E2A" w:rsidP="005B2F6D">
      <w:pPr>
        <w:numPr>
          <w:ilvl w:val="0"/>
          <w:numId w:val="3"/>
        </w:numPr>
        <w:spacing w:before="240" w:after="120" w:line="257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6E2A">
        <w:rPr>
          <w:rFonts w:ascii="Times New Roman" w:eastAsia="Calibri" w:hAnsi="Times New Roman" w:cs="Times New Roman"/>
          <w:b/>
          <w:sz w:val="24"/>
          <w:szCs w:val="24"/>
        </w:rPr>
        <w:t>Inne informacje:</w:t>
      </w:r>
    </w:p>
    <w:p w:rsidR="00D00B5D" w:rsidRPr="00046E2A" w:rsidP="00046E2A">
      <w:pPr>
        <w:spacing w:after="12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E2A">
        <w:rPr>
          <w:rFonts w:ascii="Times New Roman" w:eastAsia="Calibri" w:hAnsi="Times New Roman" w:cs="Times New Roman"/>
          <w:sz w:val="24"/>
          <w:szCs w:val="24"/>
        </w:rPr>
        <w:t xml:space="preserve">Kurator </w:t>
      </w:r>
      <w:r w:rsidR="00D20F44">
        <w:rPr>
          <w:rFonts w:ascii="Times New Roman" w:eastAsia="Calibri" w:hAnsi="Times New Roman" w:cs="Times New Roman"/>
          <w:sz w:val="24"/>
          <w:szCs w:val="24"/>
        </w:rPr>
        <w:t>o</w:t>
      </w:r>
      <w:r w:rsidRPr="00046E2A">
        <w:rPr>
          <w:rFonts w:ascii="Times New Roman" w:eastAsia="Calibri" w:hAnsi="Times New Roman" w:cs="Times New Roman"/>
          <w:sz w:val="24"/>
          <w:szCs w:val="24"/>
        </w:rPr>
        <w:t>światy może przedłużyć powierzenie zadań doradcy metodycznego nauczycielom zatrudnionym aktualnie w placówkach doskonalenia nauczycieli, na podstawie wniosku złożonego przez doradcę</w:t>
      </w:r>
      <w:r w:rsidR="00D20F4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46E2A">
        <w:rPr>
          <w:rFonts w:ascii="Times New Roman" w:eastAsia="Calibri" w:hAnsi="Times New Roman" w:cs="Times New Roman"/>
          <w:sz w:val="24"/>
          <w:szCs w:val="24"/>
        </w:rPr>
        <w:t xml:space="preserve">nie później niż trzy miesiące przed upływem terminu powierzenia. Przed upływem terminu powierzonych zadań doradcy metodycznego, </w:t>
      </w:r>
      <w:r w:rsidR="00D20F44">
        <w:rPr>
          <w:rFonts w:ascii="Times New Roman" w:eastAsia="Calibri" w:hAnsi="Times New Roman" w:cs="Times New Roman"/>
          <w:sz w:val="24"/>
          <w:szCs w:val="24"/>
        </w:rPr>
        <w:t xml:space="preserve">kurator oświaty </w:t>
      </w:r>
      <w:r w:rsidRPr="00046E2A">
        <w:rPr>
          <w:rFonts w:ascii="Times New Roman" w:eastAsia="Calibri" w:hAnsi="Times New Roman" w:cs="Times New Roman"/>
          <w:sz w:val="24"/>
          <w:szCs w:val="24"/>
        </w:rPr>
        <w:t>zasięga opinii dyrektora publicznej placówki doskonalenia, w której nauczyciel-doradca metodyczny jest zatrudniony. Opinia zawiera ocenę sposobu realizacji zadań powierzonych doradcy metodycznemu oraz okres ich realizacji.</w:t>
      </w:r>
    </w:p>
    <w:p w:rsidR="00AB3FCC" w:rsidRPr="00046E2A" w:rsidP="00046E2A">
      <w:pPr>
        <w:spacing w:after="120" w:line="256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46E2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Zadania doradcy metodycznego powierza nauczycielowi kurator oświaty właściwy ze względu na siedzibę publicznej placówki doskonalenia, w której doradca ma być zatrudniony, w porozumieniu z dyrektorem tej placówki, po uzgodnieniu z dyrektorem szkoły</w:t>
      </w:r>
      <w:r w:rsidR="005B2F6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przedszkola</w:t>
      </w:r>
      <w:bookmarkStart w:id="2" w:name="_GoBack"/>
      <w:bookmarkEnd w:id="2"/>
      <w:r w:rsidRPr="00046E2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lub placówki, w której nauczyciel jest zatrudniony.</w:t>
      </w:r>
    </w:p>
    <w:p w:rsidR="00AB3FCC" w:rsidRPr="00046E2A" w:rsidP="00046E2A">
      <w:pPr>
        <w:shd w:val="clear" w:color="auto" w:fill="FFFFFF"/>
        <w:spacing w:after="12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E2A">
        <w:rPr>
          <w:rFonts w:ascii="Times New Roman" w:eastAsia="Calibri" w:hAnsi="Times New Roman" w:cs="Times New Roman"/>
          <w:sz w:val="24"/>
          <w:szCs w:val="24"/>
        </w:rPr>
        <w:t>Zadania doradcy metodycznego są realizowane przez nauczyciela w ramach dodatkowej umowy o pracę w publicznej placówce doskonalenia prowadzonej przez jednostkę samorządu terytorialnego, zawieranej na okres, na który zostały mu powierzone zadania doradcy metodycznego.</w:t>
      </w:r>
    </w:p>
    <w:p w:rsidR="00AB3FCC" w:rsidRPr="00046E2A" w:rsidP="00046E2A">
      <w:pPr>
        <w:shd w:val="clear" w:color="auto" w:fill="FFFFFF"/>
        <w:spacing w:after="12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E2A">
        <w:rPr>
          <w:rFonts w:ascii="Times New Roman" w:eastAsia="Calibri" w:hAnsi="Times New Roman" w:cs="Times New Roman"/>
          <w:sz w:val="24"/>
          <w:szCs w:val="24"/>
        </w:rPr>
        <w:t xml:space="preserve">Łączny wymiar zatrudnienia nauczyciela w szkole lub placówce i w publicznej placówce doskonalenia nie może przekraczać 1 i 1/2 tygodniowego obowiązkowego wymiaru godzin zajęć dydaktycznych, wychowawczych i opiekuńczych, określonego na podstawie art. 42 ustawy z dnia 26 stycznia 1982 r. </w:t>
      </w:r>
      <w:r w:rsidRPr="00046E2A">
        <w:rPr>
          <w:rFonts w:ascii="Times New Roman" w:eastAsia="Calibri" w:hAnsi="Times New Roman" w:cs="Times New Roman"/>
          <w:i/>
          <w:sz w:val="24"/>
          <w:szCs w:val="24"/>
        </w:rPr>
        <w:t>Karta Nauczyciela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(Dz. U. z 2023 r., poz. 984 ze zm.)</w:t>
      </w:r>
      <w:r w:rsidRPr="00046E2A">
        <w:rPr>
          <w:rFonts w:ascii="Times New Roman" w:eastAsia="Calibri" w:hAnsi="Times New Roman" w:cs="Times New Roman"/>
          <w:sz w:val="24"/>
          <w:szCs w:val="24"/>
        </w:rPr>
        <w:t>, dla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046E2A">
        <w:rPr>
          <w:rFonts w:ascii="Times New Roman" w:eastAsia="Calibri" w:hAnsi="Times New Roman" w:cs="Times New Roman"/>
          <w:sz w:val="24"/>
          <w:szCs w:val="24"/>
        </w:rPr>
        <w:t>stanowiska zgodnego ze specjalnością nauczyciela-doradcy metodycznego.</w:t>
      </w:r>
    </w:p>
    <w:p w:rsidR="00AB3FCC" w:rsidRPr="00046E2A" w:rsidP="00046E2A">
      <w:pPr>
        <w:shd w:val="clear" w:color="auto" w:fill="FFFFFF"/>
        <w:spacing w:after="120" w:line="256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46E2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Zadania doradcy metodycznego powierza się na okres nie krótszy niż rok i nie dłuższy niż trzy lata, z możliwością przedłużenia powierzenia zadań na kolejny okres nie krótszy niż rok i</w:t>
      </w:r>
      <w:r w:rsidR="000835D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046E2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nie</w:t>
      </w:r>
      <w:r w:rsidR="000835D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046E2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dłuższy niż trzy lata.</w:t>
      </w:r>
    </w:p>
    <w:p w:rsidR="00F17A2B" w:rsidP="00000359">
      <w:pPr>
        <w:shd w:val="clear" w:color="auto" w:fill="FFFFFF"/>
        <w:spacing w:before="480" w:after="120" w:line="256" w:lineRule="auto"/>
        <w:ind w:left="57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6E2A">
        <w:rPr>
          <w:rFonts w:ascii="Times New Roman" w:eastAsia="Calibri" w:hAnsi="Times New Roman" w:cs="Times New Roman"/>
          <w:sz w:val="24"/>
          <w:szCs w:val="24"/>
        </w:rPr>
        <w:t>Zatwierdził</w:t>
      </w:r>
    </w:p>
    <w:p w:rsidR="00497164" w:rsidP="000835D7">
      <w:pPr>
        <w:shd w:val="clear" w:color="auto" w:fill="FFFFFF"/>
        <w:spacing w:after="0" w:line="257" w:lineRule="auto"/>
        <w:ind w:left="5783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3" w:name="ezdPracownikNazwa"/>
      <w:r>
        <w:rPr>
          <w:rFonts w:ascii="Times New Roman" w:eastAsia="Calibri" w:hAnsi="Times New Roman" w:cs="Times New Roman"/>
          <w:sz w:val="24"/>
          <w:szCs w:val="24"/>
        </w:rPr>
        <w:t>Anna Kij</w:t>
      </w:r>
      <w:bookmarkEnd w:id="3"/>
    </w:p>
    <w:p w:rsidR="00CD671C" w:rsidP="000835D7">
      <w:pPr>
        <w:shd w:val="clear" w:color="auto" w:fill="FFFFFF"/>
        <w:spacing w:after="0" w:line="257" w:lineRule="auto"/>
        <w:ind w:left="5783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4" w:name="ezdPracownikStanowisko"/>
      <w:r>
        <w:rPr>
          <w:rFonts w:ascii="Times New Roman" w:eastAsia="Calibri" w:hAnsi="Times New Roman" w:cs="Times New Roman"/>
          <w:sz w:val="24"/>
          <w:szCs w:val="24"/>
        </w:rPr>
        <w:t>Dyrektor Wydziału Strategii</w:t>
      </w:r>
      <w:bookmarkEnd w:id="4"/>
    </w:p>
    <w:p w:rsidR="000835D7" w:rsidP="00CD671C">
      <w:pPr>
        <w:shd w:val="clear" w:color="auto" w:fill="FFFFFF"/>
        <w:spacing w:after="120" w:line="257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35D7" w:rsidP="00CD671C">
      <w:pPr>
        <w:shd w:val="clear" w:color="auto" w:fill="FFFFFF"/>
        <w:spacing w:after="120" w:line="257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671C" w:rsidP="00CD671C">
      <w:pPr>
        <w:spacing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Załącznik:</w:t>
      </w:r>
    </w:p>
    <w:p w:rsidR="00CD671C" w:rsidRPr="00CD671C" w:rsidP="00CD671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D671C">
        <w:rPr>
          <w:rFonts w:ascii="Times New Roman" w:eastAsia="Times New Roman" w:hAnsi="Times New Roman"/>
          <w:sz w:val="20"/>
          <w:szCs w:val="20"/>
          <w:lang w:eastAsia="pl-PL"/>
        </w:rPr>
        <w:t>Wniosek o przedłużenie zadań nauczyciela-doradcy metodycznego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30DFB"/>
    <w:multiLevelType w:val="hybridMultilevel"/>
    <w:tmpl w:val="01FEAEB0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AEC04D6"/>
    <w:multiLevelType w:val="hybridMultilevel"/>
    <w:tmpl w:val="66ECF6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14A0C"/>
    <w:multiLevelType w:val="hybridMultilevel"/>
    <w:tmpl w:val="97205550"/>
    <w:lvl w:ilvl="0">
      <w:start w:val="1"/>
      <w:numFmt w:val="upperRoman"/>
      <w:suff w:val="space"/>
      <w:lvlText w:val="%1."/>
      <w:lvlJc w:val="left"/>
      <w:pPr>
        <w:ind w:left="1211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143B1"/>
    <w:multiLevelType w:val="hybridMultilevel"/>
    <w:tmpl w:val="6C742E3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  <w:sz w:val="2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3D4DFF"/>
    <w:multiLevelType w:val="hybridMultilevel"/>
    <w:tmpl w:val="D93688AA"/>
    <w:lvl w:ilvl="0">
      <w:start w:val="1"/>
      <w:numFmt w:val="upperRoman"/>
      <w:suff w:val="space"/>
      <w:lvlText w:val="%1."/>
      <w:lvlJc w:val="left"/>
      <w:pPr>
        <w:ind w:left="1571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441EC"/>
    <w:multiLevelType w:val="hybridMultilevel"/>
    <w:tmpl w:val="34341E1A"/>
    <w:lvl w:ilvl="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>
      <w:start w:val="0"/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9BD6AC4"/>
    <w:multiLevelType w:val="hybridMultilevel"/>
    <w:tmpl w:val="DB6ECE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4B5838"/>
    <w:multiLevelType w:val="hybridMultilevel"/>
    <w:tmpl w:val="36106C40"/>
    <w:lvl w:ilvl="0">
      <w:start w:val="4"/>
      <w:numFmt w:val="upperRoman"/>
      <w:suff w:val="space"/>
      <w:lvlText w:val="%1."/>
      <w:lvlJc w:val="left"/>
      <w:pPr>
        <w:ind w:left="1395" w:hanging="54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E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B5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794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AE47-081F-459C-9229-B2A83707B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 Kos</dc:creator>
  <cp:lastModifiedBy>Keller Agnieszka</cp:lastModifiedBy>
  <cp:revision>3</cp:revision>
  <dcterms:created xsi:type="dcterms:W3CDTF">2024-07-04T08:08:00Z</dcterms:created>
  <dcterms:modified xsi:type="dcterms:W3CDTF">2024-07-04T08:13:00Z</dcterms:modified>
</cp:coreProperties>
</file>