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1.0.0 -->
  <w:body>
    <w:p w:rsidR="00924E26" w:rsidP="00924E26">
      <w:pPr>
        <w:spacing w:line="360" w:lineRule="auto"/>
        <w:jc w:val="center"/>
        <w:rPr>
          <w:b/>
          <w:bCs/>
          <w:szCs w:val="24"/>
          <w:lang w:eastAsia="ar-SA"/>
        </w:rPr>
      </w:pPr>
      <w:bookmarkStart w:id="0" w:name="_Hlk99007198"/>
      <w:r>
        <w:rPr>
          <w:b/>
          <w:bCs/>
          <w:szCs w:val="24"/>
          <w:lang w:eastAsia="ar-SA"/>
        </w:rPr>
        <w:t>KURATORIUM OŚWIATY W KATOWICACH</w:t>
      </w:r>
    </w:p>
    <w:p w:rsidR="00924E26" w:rsidP="00924E26">
      <w:pPr>
        <w:spacing w:line="360" w:lineRule="auto"/>
        <w:jc w:val="center"/>
      </w:pPr>
      <w:r>
        <w:t xml:space="preserve">ul. </w:t>
      </w:r>
      <w:bookmarkStart w:id="1" w:name="_GoBack"/>
      <w:bookmarkEnd w:id="1"/>
      <w:r>
        <w:t>Powstańców 41a, 40-024 Katowice</w:t>
      </w:r>
    </w:p>
    <w:p w:rsidR="00924E26" w:rsidP="00924E26">
      <w:pPr>
        <w:spacing w:line="360" w:lineRule="auto"/>
        <w:jc w:val="center"/>
      </w:pPr>
      <w:r>
        <w:t xml:space="preserve"> </w:t>
      </w:r>
      <w:r>
        <w:fldChar w:fldCharType="begin"/>
      </w:r>
      <w:r>
        <w:instrText xml:space="preserve"> HYPERLINK "https://kuratorium.katowice.pl" </w:instrText>
      </w:r>
      <w:r>
        <w:fldChar w:fldCharType="separate"/>
      </w:r>
      <w:r>
        <w:rPr>
          <w:rStyle w:val="Hyperlink"/>
        </w:rPr>
        <w:t>https://kuratorium.katowice.pl</w:t>
      </w:r>
      <w:r>
        <w:fldChar w:fldCharType="end"/>
      </w:r>
    </w:p>
    <w:p w:rsidR="00924E26" w:rsidP="00924E26">
      <w:pPr>
        <w:spacing w:line="360" w:lineRule="auto"/>
        <w:jc w:val="center"/>
      </w:pPr>
      <w:r>
        <w:fldChar w:fldCharType="begin"/>
      </w:r>
      <w:r>
        <w:instrText xml:space="preserve"> HYPERLINK "https://bip.kuratorium.katowice.pl" </w:instrText>
      </w:r>
      <w:r>
        <w:fldChar w:fldCharType="separate"/>
      </w:r>
      <w:r>
        <w:rPr>
          <w:rStyle w:val="Hyperlink"/>
        </w:rPr>
        <w:t>https://bip.kuratorium.katowice.pl</w:t>
      </w:r>
      <w:r>
        <w:fldChar w:fldCharType="end"/>
      </w:r>
      <w:r>
        <w:t xml:space="preserve"> </w:t>
      </w:r>
    </w:p>
    <w:p w:rsidR="00631384" w:rsidRPr="00924E26" w:rsidP="00924E26">
      <w:pPr>
        <w:spacing w:line="360" w:lineRule="auto"/>
        <w:jc w:val="center"/>
        <w:rPr>
          <w:b/>
          <w:spacing w:val="20"/>
          <w:sz w:val="28"/>
        </w:rPr>
      </w:pPr>
      <w:r w:rsidRPr="00C125AB">
        <w:rPr>
          <w:rFonts w:ascii="Calibri" w:hAnsi="Calibri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1294765</wp:posOffset>
                </wp:positionH>
                <wp:positionV relativeFrom="paragraph">
                  <wp:posOffset>177800</wp:posOffset>
                </wp:positionV>
                <wp:extent cx="3314700" cy="0"/>
                <wp:effectExtent l="13970" t="11430" r="5080" b="762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y 1" o:spid="_x0000_s1025" style="mso-height-percent:0;mso-height-relative:page;mso-width-percent:0;mso-width-relative:page;mso-wrap-distance-bottom:0;mso-wrap-distance-left:9pt;mso-wrap-distance-right:9pt;mso-wrap-distance-top:0;mso-wrap-style:square;position:absolute;visibility:visible;z-index:251661312" from="101.95pt,14pt" to="362.95pt,14pt" strokeweight="0.74pt">
                <v:stroke joinstyle="miter"/>
              </v:line>
            </w:pict>
          </mc:Fallback>
        </mc:AlternateContent>
      </w:r>
      <w:r>
        <w:rPr>
          <w:lang w:val="en-US"/>
        </w:rPr>
        <w:t xml:space="preserve">email: </w:t>
      </w:r>
      <w:r>
        <w:fldChar w:fldCharType="begin"/>
      </w:r>
      <w:r>
        <w:instrText xml:space="preserve"> HYPERLINK "mailto:kancelaria@kuratorium.katowice.pl" </w:instrText>
      </w:r>
      <w:r>
        <w:fldChar w:fldCharType="separate"/>
      </w:r>
      <w:r>
        <w:rPr>
          <w:rStyle w:val="Hyperlink"/>
          <w:lang w:val="en-US"/>
        </w:rPr>
        <w:t>kancelaria@kuratorium.katowice.pl</w:t>
      </w:r>
      <w:r>
        <w:fldChar w:fldCharType="end"/>
      </w:r>
    </w:p>
    <w:p w:rsidR="00631384" w:rsidRPr="009F5D8F" w:rsidP="0058441C">
      <w:pPr>
        <w:pStyle w:val="Heading1"/>
        <w:spacing w:after="105"/>
        <w:ind w:right="11"/>
        <w:rPr>
          <w:szCs w:val="24"/>
        </w:rPr>
      </w:pPr>
      <w:r w:rsidRPr="009F5D8F">
        <w:rPr>
          <w:szCs w:val="24"/>
        </w:rPr>
        <w:t>KARTA INFORMACYJNA Nr</w:t>
      </w:r>
      <w:r w:rsidRPr="009F5D8F" w:rsidR="000F158B">
        <w:rPr>
          <w:szCs w:val="24"/>
        </w:rPr>
        <w:t xml:space="preserve"> 6</w:t>
      </w:r>
      <w:r w:rsidRPr="009F5D8F" w:rsidR="008D6ED0">
        <w:rPr>
          <w:szCs w:val="24"/>
        </w:rPr>
        <w:t>5</w:t>
      </w:r>
    </w:p>
    <w:p w:rsidR="00631384" w:rsidRPr="009F5D8F" w:rsidP="00924E26">
      <w:pPr>
        <w:spacing w:after="25" w:line="259" w:lineRule="auto"/>
        <w:ind w:left="36" w:right="0"/>
        <w:rPr>
          <w:szCs w:val="24"/>
        </w:rPr>
      </w:pPr>
      <w:r w:rsidRPr="009F5D8F">
        <w:rPr>
          <w:szCs w:val="24"/>
        </w:rPr>
        <w:t xml:space="preserve">Rodzaj sprawy: </w:t>
      </w:r>
      <w:bookmarkStart w:id="2" w:name="_Hlk168986461"/>
      <w:r w:rsidRPr="009F5D8F">
        <w:rPr>
          <w:b/>
          <w:szCs w:val="24"/>
        </w:rPr>
        <w:t xml:space="preserve">opinia kuratora oświaty w sprawie </w:t>
      </w:r>
      <w:r w:rsidRPr="009F5D8F" w:rsidR="0058441C">
        <w:rPr>
          <w:b/>
          <w:szCs w:val="24"/>
        </w:rPr>
        <w:t xml:space="preserve">utworzenia </w:t>
      </w:r>
      <w:r w:rsidRPr="009F5D8F" w:rsidR="005E763C">
        <w:rPr>
          <w:b/>
          <w:szCs w:val="24"/>
        </w:rPr>
        <w:t xml:space="preserve">dodatkowej lokalizacji </w:t>
      </w:r>
      <w:r w:rsidRPr="009F5D8F" w:rsidR="00CA544D">
        <w:rPr>
          <w:b/>
          <w:szCs w:val="24"/>
        </w:rPr>
        <w:t>prowadzenia zajęć dydaktycznych, wychowawczych i opiekuńczych p</w:t>
      </w:r>
      <w:r w:rsidRPr="009F5D8F" w:rsidR="0058441C">
        <w:rPr>
          <w:b/>
          <w:szCs w:val="24"/>
        </w:rPr>
        <w:t xml:space="preserve">odporządkowanej organizacyjnie niesamorządowej publicznej szkole lub przedszkolu prowadzonemu przez osobę prawną inną niż </w:t>
      </w:r>
      <w:r w:rsidRPr="009F5D8F" w:rsidR="0058441C">
        <w:rPr>
          <w:b/>
          <w:szCs w:val="24"/>
        </w:rPr>
        <w:t>jst</w:t>
      </w:r>
      <w:r w:rsidRPr="009F5D8F" w:rsidR="0058441C">
        <w:rPr>
          <w:b/>
          <w:szCs w:val="24"/>
        </w:rPr>
        <w:t xml:space="preserve"> lub osobę fizyczną</w:t>
      </w:r>
      <w:r w:rsidRPr="00E918A4" w:rsidR="00E918A4">
        <w:rPr>
          <w:b/>
          <w:szCs w:val="24"/>
        </w:rPr>
        <w:t xml:space="preserve"> </w:t>
      </w:r>
      <w:r w:rsidRPr="003A67E1" w:rsidR="00E918A4">
        <w:rPr>
          <w:b/>
          <w:szCs w:val="24"/>
        </w:rPr>
        <w:t>w celu zapewnienia kształcenia, wychowania i opieki nad dziećmi i uczniami będącymi obywatelami Ukrainy</w:t>
      </w:r>
      <w:r w:rsidRPr="009F5D8F" w:rsidR="0058441C">
        <w:rPr>
          <w:b/>
          <w:szCs w:val="24"/>
        </w:rPr>
        <w:t xml:space="preserve"> </w:t>
      </w:r>
    </w:p>
    <w:p w:rsidR="00CA544D" w:rsidRPr="009F5D8F" w:rsidP="00924E26">
      <w:pPr>
        <w:numPr>
          <w:ilvl w:val="0"/>
          <w:numId w:val="1"/>
        </w:numPr>
        <w:spacing w:before="120" w:after="0" w:line="259" w:lineRule="auto"/>
        <w:ind w:right="0" w:hanging="780"/>
        <w:rPr>
          <w:szCs w:val="24"/>
        </w:rPr>
      </w:pPr>
      <w:bookmarkEnd w:id="2"/>
      <w:r w:rsidRPr="009F5D8F">
        <w:rPr>
          <w:b/>
          <w:szCs w:val="24"/>
        </w:rPr>
        <w:t>Podstawa prawna</w:t>
      </w:r>
    </w:p>
    <w:p w:rsidR="002075AD" w:rsidRPr="009F5D8F" w:rsidP="00924E26">
      <w:pPr>
        <w:numPr>
          <w:ilvl w:val="0"/>
          <w:numId w:val="4"/>
        </w:numPr>
        <w:spacing w:before="120" w:after="0" w:line="276" w:lineRule="auto"/>
        <w:ind w:right="44" w:hanging="360"/>
        <w:rPr>
          <w:szCs w:val="24"/>
        </w:rPr>
      </w:pPr>
      <w:r w:rsidRPr="009F5D8F">
        <w:rPr>
          <w:szCs w:val="24"/>
        </w:rPr>
        <w:t>Ustawa z dnia 14 grudnia 2016 r. Prawo oświatowe (Dz. U. z 202</w:t>
      </w:r>
      <w:r w:rsidR="00924E26">
        <w:rPr>
          <w:szCs w:val="24"/>
        </w:rPr>
        <w:t>4</w:t>
      </w:r>
      <w:r w:rsidRPr="009F5D8F">
        <w:rPr>
          <w:szCs w:val="24"/>
        </w:rPr>
        <w:t xml:space="preserve"> r. poz. </w:t>
      </w:r>
      <w:r w:rsidR="00924E26">
        <w:rPr>
          <w:szCs w:val="24"/>
        </w:rPr>
        <w:t>737</w:t>
      </w:r>
      <w:r w:rsidRPr="009F5D8F">
        <w:rPr>
          <w:szCs w:val="24"/>
        </w:rPr>
        <w:t>) – art. 90a ust. 1 oraz art. 88 ust 4 pkt 1</w:t>
      </w:r>
      <w:r w:rsidR="007E6413">
        <w:rPr>
          <w:szCs w:val="24"/>
        </w:rPr>
        <w:t>;</w:t>
      </w:r>
    </w:p>
    <w:p w:rsidR="003C2FF4" w:rsidRPr="009F5D8F" w:rsidP="00924E26">
      <w:pPr>
        <w:numPr>
          <w:ilvl w:val="0"/>
          <w:numId w:val="4"/>
        </w:numPr>
        <w:spacing w:before="120" w:after="0" w:line="276" w:lineRule="auto"/>
        <w:ind w:right="44" w:hanging="360"/>
        <w:rPr>
          <w:szCs w:val="24"/>
        </w:rPr>
      </w:pPr>
      <w:r w:rsidRPr="009F5D8F">
        <w:rPr>
          <w:szCs w:val="24"/>
        </w:rPr>
        <w:t>Ustawa z dnia 1</w:t>
      </w:r>
      <w:r w:rsidRPr="009F5D8F">
        <w:rPr>
          <w:szCs w:val="24"/>
        </w:rPr>
        <w:t>2 marca 2022 r.</w:t>
      </w:r>
      <w:r w:rsidRPr="009F5D8F" w:rsidR="0058441C">
        <w:rPr>
          <w:szCs w:val="24"/>
        </w:rPr>
        <w:t xml:space="preserve"> </w:t>
      </w:r>
      <w:r w:rsidRPr="009F5D8F">
        <w:rPr>
          <w:szCs w:val="24"/>
        </w:rPr>
        <w:t>o pomocy obywatelom Ukrainy w związku z</w:t>
      </w:r>
      <w:r w:rsidRPr="009F5D8F" w:rsidR="00477B5B">
        <w:rPr>
          <w:szCs w:val="24"/>
        </w:rPr>
        <w:t> </w:t>
      </w:r>
      <w:r w:rsidRPr="009F5D8F">
        <w:rPr>
          <w:szCs w:val="24"/>
        </w:rPr>
        <w:t>konfliktem zbrojnym na terytorium tego państwa (Dz. U.</w:t>
      </w:r>
      <w:r w:rsidR="00924E26">
        <w:rPr>
          <w:szCs w:val="24"/>
        </w:rPr>
        <w:t xml:space="preserve"> z 2024 r.</w:t>
      </w:r>
      <w:r w:rsidRPr="009F5D8F">
        <w:rPr>
          <w:szCs w:val="24"/>
        </w:rPr>
        <w:t xml:space="preserve"> poz. </w:t>
      </w:r>
      <w:r w:rsidR="00924E26">
        <w:rPr>
          <w:szCs w:val="24"/>
        </w:rPr>
        <w:t>167 ze zm.</w:t>
      </w:r>
      <w:r w:rsidRPr="009F5D8F">
        <w:rPr>
          <w:szCs w:val="24"/>
        </w:rPr>
        <w:t>) – art. 51 ust.</w:t>
      </w:r>
      <w:r w:rsidR="00924E26">
        <w:rPr>
          <w:szCs w:val="24"/>
        </w:rPr>
        <w:t xml:space="preserve"> 6 i</w:t>
      </w:r>
      <w:r w:rsidRPr="009F5D8F">
        <w:rPr>
          <w:szCs w:val="24"/>
        </w:rPr>
        <w:t xml:space="preserve"> </w:t>
      </w:r>
      <w:r w:rsidR="0071610C">
        <w:rPr>
          <w:szCs w:val="24"/>
        </w:rPr>
        <w:t>7</w:t>
      </w:r>
      <w:r w:rsidR="007E6413">
        <w:rPr>
          <w:szCs w:val="24"/>
        </w:rPr>
        <w:t>;</w:t>
      </w:r>
      <w:r w:rsidRPr="009F5D8F">
        <w:rPr>
          <w:szCs w:val="24"/>
        </w:rPr>
        <w:t xml:space="preserve"> </w:t>
      </w:r>
    </w:p>
    <w:p w:rsidR="00631384" w:rsidRPr="009F5D8F" w:rsidP="00924E26">
      <w:pPr>
        <w:numPr>
          <w:ilvl w:val="0"/>
          <w:numId w:val="4"/>
        </w:numPr>
        <w:spacing w:before="120" w:after="0" w:line="276" w:lineRule="auto"/>
        <w:ind w:right="44" w:hanging="360"/>
        <w:rPr>
          <w:szCs w:val="24"/>
        </w:rPr>
      </w:pPr>
      <w:r w:rsidRPr="009F5D8F">
        <w:rPr>
          <w:szCs w:val="24"/>
        </w:rPr>
        <w:t>Ustawa z dnia 14 czerwca 1960 r. Kodeks postępowania administracyjnego (Dz. U. z</w:t>
      </w:r>
      <w:r w:rsidRPr="009F5D8F" w:rsidR="00E25E0A">
        <w:rPr>
          <w:szCs w:val="24"/>
        </w:rPr>
        <w:t> </w:t>
      </w:r>
      <w:r w:rsidRPr="009F5D8F">
        <w:rPr>
          <w:szCs w:val="24"/>
        </w:rPr>
        <w:t>202</w:t>
      </w:r>
      <w:r w:rsidR="00924E26">
        <w:rPr>
          <w:szCs w:val="24"/>
        </w:rPr>
        <w:t>4</w:t>
      </w:r>
      <w:r w:rsidRPr="009F5D8F">
        <w:rPr>
          <w:szCs w:val="24"/>
        </w:rPr>
        <w:t xml:space="preserve"> r. poz. </w:t>
      </w:r>
      <w:r w:rsidR="00924E26">
        <w:rPr>
          <w:szCs w:val="24"/>
        </w:rPr>
        <w:t>572</w:t>
      </w:r>
      <w:r w:rsidRPr="009F5D8F">
        <w:rPr>
          <w:szCs w:val="24"/>
        </w:rPr>
        <w:t>)</w:t>
      </w:r>
      <w:r w:rsidR="007E6413">
        <w:rPr>
          <w:szCs w:val="24"/>
        </w:rPr>
        <w:t>;</w:t>
      </w:r>
    </w:p>
    <w:p w:rsidR="00E25E0A" w:rsidRPr="00924E26" w:rsidP="00924E26">
      <w:pPr>
        <w:numPr>
          <w:ilvl w:val="0"/>
          <w:numId w:val="4"/>
        </w:numPr>
        <w:spacing w:before="120" w:after="0" w:line="276" w:lineRule="auto"/>
        <w:ind w:right="44" w:hanging="360"/>
        <w:rPr>
          <w:szCs w:val="24"/>
        </w:rPr>
      </w:pPr>
      <w:r w:rsidRPr="009F5D8F">
        <w:rPr>
          <w:noProof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3505835</wp:posOffset>
                </wp:positionV>
                <wp:extent cx="7559040" cy="9525"/>
                <wp:effectExtent l="0" t="0" r="0" b="0"/>
                <wp:wrapTopAndBottom/>
                <wp:docPr id="9420" name="Grupa 9420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7559040" cy="9525"/>
                          <a:chOff x="0" y="0"/>
                          <a:chExt cx="7559040" cy="9360"/>
                        </a:xfrm>
                      </wpg:grpSpPr>
                      <wps:wsp xmlns:wps="http://schemas.microsoft.com/office/word/2010/wordprocessingShape">
                        <wps:cNvPr id="126" name="Shape 126"/>
                        <wps:cNvSpPr/>
                        <wps:spPr>
                          <a:xfrm>
                            <a:off x="0" y="0"/>
                            <a:ext cx="7559040" cy="0"/>
                          </a:xfrm>
                          <a:custGeom>
                            <a:avLst/>
                            <a:gdLst/>
                            <a:rect l="0" t="0" r="0" b="0"/>
                            <a:pathLst>
                              <a:path fill="norm" w="7559040" stroke="1">
                                <a:moveTo>
                                  <a:pt x="755904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000000"/>
                            </a:solidFill>
                            <a:miter lim="127000"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9420" o:spid="_x0000_s1026" style="height:0.75pt;margin-left:0;margin-top:276.05pt;mso-position-horizontal-relative:page;mso-position-vertical-relative:page;position:absolute;width:595.2pt;z-index:251659264" coordsize="75590,93">
                <v:shape id="Shape 126" o:spid="_x0000_s1027" style="height:0;mso-wrap-style:square;position:absolute;v-text-anchor:top;visibility:visible;width:75590" coordsize="7559040,21600" path="m7559040,l,e" filled="f" strokeweight="0.74pt">
                  <v:stroke joinstyle="miter"/>
                  <v:path arrowok="t" textboxrect="0,0,7559040,0"/>
                </v:shape>
                <w10:wrap type="topAndBottom"/>
              </v:group>
            </w:pict>
          </mc:Fallback>
        </mc:AlternateContent>
      </w:r>
      <w:r w:rsidRPr="009F5D8F">
        <w:rPr>
          <w:szCs w:val="24"/>
        </w:rPr>
        <w:t xml:space="preserve">Rozporządzenie Ministra Edukacji </w:t>
      </w:r>
      <w:r w:rsidRPr="009F5D8F" w:rsidR="003C2FF4">
        <w:rPr>
          <w:szCs w:val="24"/>
        </w:rPr>
        <w:t xml:space="preserve">i Nauki </w:t>
      </w:r>
      <w:r w:rsidRPr="009F5D8F">
        <w:rPr>
          <w:szCs w:val="24"/>
        </w:rPr>
        <w:t xml:space="preserve">z dnia </w:t>
      </w:r>
      <w:r w:rsidRPr="009F5D8F" w:rsidR="003C2FF4">
        <w:rPr>
          <w:szCs w:val="24"/>
        </w:rPr>
        <w:t xml:space="preserve">21 marca </w:t>
      </w:r>
      <w:r w:rsidRPr="009F5D8F">
        <w:rPr>
          <w:szCs w:val="24"/>
        </w:rPr>
        <w:t>20</w:t>
      </w:r>
      <w:r w:rsidRPr="009F5D8F" w:rsidR="003C2FF4">
        <w:rPr>
          <w:szCs w:val="24"/>
        </w:rPr>
        <w:t xml:space="preserve">22 </w:t>
      </w:r>
      <w:r w:rsidRPr="009F5D8F">
        <w:rPr>
          <w:szCs w:val="24"/>
        </w:rPr>
        <w:t xml:space="preserve">r. </w:t>
      </w:r>
      <w:r w:rsidRPr="009F5D8F" w:rsidR="00477B5B">
        <w:rPr>
          <w:szCs w:val="24"/>
        </w:rPr>
        <w:t xml:space="preserve">w sprawie organizacji kształcenia, wychowania i opieki dzieci i młodzieży będących obywatelami Ukrainy (Dz. U. </w:t>
      </w:r>
      <w:r w:rsidR="00924E26">
        <w:rPr>
          <w:szCs w:val="24"/>
        </w:rPr>
        <w:t xml:space="preserve">z 2023 r. </w:t>
      </w:r>
      <w:r w:rsidRPr="009F5D8F" w:rsidR="00477B5B">
        <w:rPr>
          <w:szCs w:val="24"/>
        </w:rPr>
        <w:t xml:space="preserve">poz. </w:t>
      </w:r>
      <w:r w:rsidR="00924E26">
        <w:rPr>
          <w:szCs w:val="24"/>
        </w:rPr>
        <w:t>2094</w:t>
      </w:r>
      <w:r w:rsidRPr="009F5D8F" w:rsidR="00477B5B">
        <w:rPr>
          <w:szCs w:val="24"/>
        </w:rPr>
        <w:t>)</w:t>
      </w:r>
      <w:r w:rsidR="007E6413">
        <w:rPr>
          <w:szCs w:val="24"/>
        </w:rPr>
        <w:t>.</w:t>
      </w:r>
    </w:p>
    <w:p w:rsidR="00631384" w:rsidRPr="009F5D8F" w:rsidP="00924E26">
      <w:pPr>
        <w:numPr>
          <w:ilvl w:val="0"/>
          <w:numId w:val="1"/>
        </w:numPr>
        <w:spacing w:before="120" w:after="0" w:line="259" w:lineRule="auto"/>
        <w:ind w:right="0" w:hanging="780"/>
        <w:rPr>
          <w:szCs w:val="24"/>
        </w:rPr>
      </w:pPr>
      <w:r w:rsidRPr="009F5D8F">
        <w:rPr>
          <w:b/>
          <w:szCs w:val="24"/>
        </w:rPr>
        <w:t>Wymagane dokumenty</w:t>
      </w:r>
    </w:p>
    <w:p w:rsidR="00E918A4" w:rsidRPr="003C3362" w:rsidP="00924E26">
      <w:pPr>
        <w:pStyle w:val="ListParagraph"/>
        <w:numPr>
          <w:ilvl w:val="0"/>
          <w:numId w:val="9"/>
        </w:numPr>
        <w:spacing w:before="120" w:after="0" w:line="276" w:lineRule="auto"/>
        <w:ind w:right="0"/>
        <w:rPr>
          <w:szCs w:val="24"/>
        </w:rPr>
      </w:pPr>
      <w:r>
        <w:rPr>
          <w:szCs w:val="24"/>
        </w:rPr>
        <w:t xml:space="preserve">Wniosek o wydanie opinii </w:t>
      </w:r>
      <w:r w:rsidR="00C86133">
        <w:rPr>
          <w:szCs w:val="24"/>
        </w:rPr>
        <w:t>przekazuje</w:t>
      </w:r>
      <w:r>
        <w:rPr>
          <w:szCs w:val="24"/>
        </w:rPr>
        <w:t xml:space="preserve"> do </w:t>
      </w:r>
      <w:r w:rsidRPr="00CE2F99" w:rsidR="00CE2F99">
        <w:rPr>
          <w:szCs w:val="24"/>
        </w:rPr>
        <w:t xml:space="preserve">kuratora </w:t>
      </w:r>
      <w:r w:rsidR="00B30700">
        <w:rPr>
          <w:szCs w:val="24"/>
        </w:rPr>
        <w:t xml:space="preserve">oświaty </w:t>
      </w:r>
      <w:r w:rsidRPr="009F5D8F" w:rsidR="00E25E0A">
        <w:rPr>
          <w:szCs w:val="24"/>
        </w:rPr>
        <w:t>organ wykonaw</w:t>
      </w:r>
      <w:r w:rsidRPr="009F5D8F" w:rsidR="00621D7F">
        <w:rPr>
          <w:szCs w:val="24"/>
        </w:rPr>
        <w:t>cz</w:t>
      </w:r>
      <w:r>
        <w:rPr>
          <w:szCs w:val="24"/>
        </w:rPr>
        <w:t>y</w:t>
      </w:r>
      <w:r w:rsidRPr="009F5D8F" w:rsidR="00621D7F">
        <w:rPr>
          <w:szCs w:val="24"/>
        </w:rPr>
        <w:t xml:space="preserve"> </w:t>
      </w:r>
      <w:r w:rsidRPr="009F5D8F" w:rsidR="00631384">
        <w:rPr>
          <w:szCs w:val="24"/>
        </w:rPr>
        <w:t xml:space="preserve">jednostki samorządu terytorialnego </w:t>
      </w:r>
      <w:r>
        <w:rPr>
          <w:szCs w:val="24"/>
        </w:rPr>
        <w:t>właściwy do wydania decyzji w sprawie zmiany zezwolenia</w:t>
      </w:r>
      <w:r w:rsidR="00174E14">
        <w:rPr>
          <w:szCs w:val="24"/>
        </w:rPr>
        <w:t xml:space="preserve"> na założenie szkoły publicznej; we wniosku należy wskazać</w:t>
      </w:r>
      <w:r>
        <w:rPr>
          <w:szCs w:val="24"/>
        </w:rPr>
        <w:t xml:space="preserve">: </w:t>
      </w:r>
    </w:p>
    <w:p w:rsidR="00E918A4" w:rsidRPr="003C3362" w:rsidP="00924E26">
      <w:pPr>
        <w:pStyle w:val="ListParagraph"/>
        <w:spacing w:before="120" w:after="0" w:line="276" w:lineRule="auto"/>
        <w:ind w:left="761" w:right="0" w:firstLine="0"/>
        <w:rPr>
          <w:color w:val="auto"/>
          <w:szCs w:val="24"/>
        </w:rPr>
      </w:pPr>
      <w:r w:rsidRPr="003C3362">
        <w:rPr>
          <w:szCs w:val="24"/>
        </w:rPr>
        <w:t xml:space="preserve">a) </w:t>
      </w:r>
      <w:r>
        <w:rPr>
          <w:szCs w:val="24"/>
        </w:rPr>
        <w:t xml:space="preserve">planowany </w:t>
      </w:r>
      <w:r w:rsidRPr="003C3362">
        <w:rPr>
          <w:color w:val="auto"/>
          <w:szCs w:val="24"/>
        </w:rPr>
        <w:t>okres funkcjonowania innej lokalizacji prowadzenia zajęć;</w:t>
      </w:r>
    </w:p>
    <w:p w:rsidR="00E918A4" w:rsidRPr="003C3362" w:rsidP="00924E26">
      <w:pPr>
        <w:pStyle w:val="ListParagraph"/>
        <w:spacing w:before="120" w:after="0" w:line="276" w:lineRule="auto"/>
        <w:ind w:left="761" w:right="0" w:firstLine="0"/>
        <w:rPr>
          <w:color w:val="auto"/>
          <w:szCs w:val="24"/>
        </w:rPr>
      </w:pPr>
      <w:r w:rsidRPr="003C3362">
        <w:rPr>
          <w:szCs w:val="24"/>
        </w:rPr>
        <w:t>b</w:t>
      </w:r>
      <w:r w:rsidRPr="003C3362">
        <w:rPr>
          <w:color w:val="auto"/>
          <w:szCs w:val="24"/>
        </w:rPr>
        <w:t>) nazwę i adres siedziby odpowiednio przedszkola lub szkoły, której będzie podporządkowana organizacyjnie inna lokalizacja prowadzenia zajęć;</w:t>
      </w:r>
    </w:p>
    <w:p w:rsidR="00E918A4" w:rsidRPr="003C3362" w:rsidP="00924E26">
      <w:pPr>
        <w:pStyle w:val="ListParagraph"/>
        <w:spacing w:before="120" w:after="0" w:line="276" w:lineRule="auto"/>
        <w:ind w:left="761" w:right="0" w:firstLine="0"/>
        <w:rPr>
          <w:color w:val="auto"/>
          <w:szCs w:val="24"/>
        </w:rPr>
      </w:pPr>
      <w:r w:rsidRPr="003C3362">
        <w:rPr>
          <w:szCs w:val="24"/>
        </w:rPr>
        <w:t>c</w:t>
      </w:r>
      <w:r w:rsidRPr="003C3362">
        <w:rPr>
          <w:color w:val="auto"/>
          <w:szCs w:val="24"/>
        </w:rPr>
        <w:t>) adres innej lokalizacji prowadzenia zajęć</w:t>
      </w:r>
      <w:r>
        <w:rPr>
          <w:color w:val="auto"/>
          <w:szCs w:val="24"/>
        </w:rPr>
        <w:t xml:space="preserve"> oraz informacje o obiekcie</w:t>
      </w:r>
      <w:r w:rsidRPr="003C3362">
        <w:rPr>
          <w:color w:val="auto"/>
          <w:szCs w:val="24"/>
        </w:rPr>
        <w:t>;</w:t>
      </w:r>
    </w:p>
    <w:p w:rsidR="001B76CC" w:rsidP="00924E26">
      <w:pPr>
        <w:pStyle w:val="ListParagraph"/>
        <w:spacing w:before="120" w:after="0" w:line="276" w:lineRule="auto"/>
        <w:ind w:left="761" w:right="0" w:firstLine="0"/>
        <w:rPr>
          <w:color w:val="auto"/>
          <w:szCs w:val="24"/>
        </w:rPr>
      </w:pPr>
      <w:r w:rsidRPr="003C3362">
        <w:rPr>
          <w:szCs w:val="24"/>
        </w:rPr>
        <w:t>d</w:t>
      </w:r>
      <w:r w:rsidRPr="003C3362">
        <w:rPr>
          <w:color w:val="auto"/>
          <w:szCs w:val="24"/>
        </w:rPr>
        <w:t>) w przypadku innej lokalizacji prowadzenia zajęć podporządkowanej organizacyjnie szkole podstawowej - informację o funkcjonowaniu oddziałów przedszkolnych</w:t>
      </w:r>
      <w:r w:rsidR="009F37F3">
        <w:rPr>
          <w:color w:val="auto"/>
          <w:szCs w:val="24"/>
        </w:rPr>
        <w:t xml:space="preserve">; </w:t>
      </w:r>
    </w:p>
    <w:p w:rsidR="00BD5B71" w:rsidP="00924E26">
      <w:pPr>
        <w:pStyle w:val="ListParagraph"/>
        <w:numPr>
          <w:ilvl w:val="0"/>
          <w:numId w:val="9"/>
        </w:numPr>
        <w:spacing w:before="120" w:after="0" w:line="276" w:lineRule="auto"/>
        <w:ind w:right="0"/>
        <w:rPr>
          <w:szCs w:val="24"/>
        </w:rPr>
      </w:pPr>
      <w:r>
        <w:rPr>
          <w:szCs w:val="24"/>
        </w:rPr>
        <w:t>Uzasadnienie konieczności</w:t>
      </w:r>
      <w:r w:rsidRPr="00BD5B71">
        <w:t xml:space="preserve"> </w:t>
      </w:r>
      <w:r w:rsidRPr="00BD5B71">
        <w:rPr>
          <w:szCs w:val="24"/>
        </w:rPr>
        <w:t xml:space="preserve">utworzenia dodatkowej lokalizacji prowadzenia zajęć dydaktycznych, wychowawczych i opiekuńczych podporządkowanej organizacyjnie </w:t>
      </w:r>
      <w:r w:rsidRPr="00BD5B71">
        <w:rPr>
          <w:szCs w:val="24"/>
        </w:rPr>
        <w:t>niesamorządowej</w:t>
      </w:r>
      <w:r w:rsidRPr="00BD5B71">
        <w:rPr>
          <w:szCs w:val="24"/>
        </w:rPr>
        <w:t xml:space="preserve"> publicznej szkole lub przedszkolu</w:t>
      </w:r>
      <w:r>
        <w:rPr>
          <w:szCs w:val="24"/>
        </w:rPr>
        <w:t xml:space="preserve"> wraz z</w:t>
      </w:r>
      <w:r w:rsidR="00F737F2">
        <w:rPr>
          <w:szCs w:val="24"/>
        </w:rPr>
        <w:t>e wskazaniem</w:t>
      </w:r>
      <w:r>
        <w:rPr>
          <w:szCs w:val="24"/>
        </w:rPr>
        <w:t xml:space="preserve"> planowan</w:t>
      </w:r>
      <w:r w:rsidR="00F737F2">
        <w:rPr>
          <w:szCs w:val="24"/>
        </w:rPr>
        <w:t>ej</w:t>
      </w:r>
      <w:r>
        <w:rPr>
          <w:szCs w:val="24"/>
        </w:rPr>
        <w:t xml:space="preserve"> liczb</w:t>
      </w:r>
      <w:r w:rsidR="00F737F2">
        <w:rPr>
          <w:szCs w:val="24"/>
        </w:rPr>
        <w:t>y</w:t>
      </w:r>
      <w:r>
        <w:rPr>
          <w:szCs w:val="24"/>
        </w:rPr>
        <w:t xml:space="preserve"> </w:t>
      </w:r>
      <w:r w:rsidRPr="00BD5B71">
        <w:rPr>
          <w:szCs w:val="24"/>
        </w:rPr>
        <w:t>dzieci i młodzieży będących obywatelami Ukrainy</w:t>
      </w:r>
      <w:r w:rsidR="008563DB">
        <w:rPr>
          <w:szCs w:val="24"/>
        </w:rPr>
        <w:t>,</w:t>
      </w:r>
      <w:r w:rsidR="00F737F2">
        <w:rPr>
          <w:szCs w:val="24"/>
        </w:rPr>
        <w:t xml:space="preserve"> którym zamierza się zapewnić</w:t>
      </w:r>
      <w:r w:rsidRPr="00F737F2" w:rsidR="00F737F2">
        <w:rPr>
          <w:szCs w:val="24"/>
        </w:rPr>
        <w:t xml:space="preserve"> kształceni</w:t>
      </w:r>
      <w:r w:rsidR="00F737F2">
        <w:rPr>
          <w:szCs w:val="24"/>
        </w:rPr>
        <w:t>e</w:t>
      </w:r>
      <w:r w:rsidRPr="00F737F2" w:rsidR="00F737F2">
        <w:rPr>
          <w:szCs w:val="24"/>
        </w:rPr>
        <w:t>, wychowani</w:t>
      </w:r>
      <w:r w:rsidR="00F737F2">
        <w:rPr>
          <w:szCs w:val="24"/>
        </w:rPr>
        <w:t>e</w:t>
      </w:r>
      <w:r w:rsidRPr="00F737F2" w:rsidR="00F737F2">
        <w:rPr>
          <w:szCs w:val="24"/>
        </w:rPr>
        <w:t xml:space="preserve"> i opiek</w:t>
      </w:r>
      <w:r w:rsidR="00F737F2">
        <w:rPr>
          <w:szCs w:val="24"/>
        </w:rPr>
        <w:t>ę w dodatkowej lokalizacji zajęć.</w:t>
      </w:r>
    </w:p>
    <w:p w:rsidR="001B76CC" w:rsidP="00924E26">
      <w:pPr>
        <w:pStyle w:val="ListParagraph"/>
        <w:numPr>
          <w:ilvl w:val="0"/>
          <w:numId w:val="9"/>
        </w:numPr>
        <w:spacing w:before="120" w:after="0" w:line="276" w:lineRule="auto"/>
        <w:ind w:left="709" w:right="0" w:hanging="491"/>
        <w:rPr>
          <w:szCs w:val="24"/>
        </w:rPr>
      </w:pPr>
      <w:r>
        <w:rPr>
          <w:szCs w:val="24"/>
        </w:rPr>
        <w:t xml:space="preserve">Opis </w:t>
      </w:r>
      <w:r w:rsidRPr="001B76CC">
        <w:rPr>
          <w:szCs w:val="24"/>
        </w:rPr>
        <w:t xml:space="preserve">stanu i warunków działalności dydaktycznej, wychowawczej i opiekuńczej oraz innej działalności statutowej </w:t>
      </w:r>
      <w:r w:rsidRPr="00365AFE" w:rsidR="00365AFE">
        <w:rPr>
          <w:szCs w:val="24"/>
        </w:rPr>
        <w:t>w nowo tworzonej dodatkowej lokalizacji</w:t>
      </w:r>
      <w:r w:rsidRPr="001B76CC">
        <w:rPr>
          <w:szCs w:val="24"/>
        </w:rPr>
        <w:t xml:space="preserve">, </w:t>
      </w:r>
      <w:r w:rsidRPr="001B76CC">
        <w:rPr>
          <w:szCs w:val="24"/>
        </w:rPr>
        <w:t>w</w:t>
      </w:r>
      <w:r w:rsidR="00C86133">
        <w:rPr>
          <w:szCs w:val="24"/>
        </w:rPr>
        <w:t> </w:t>
      </w:r>
      <w:r w:rsidRPr="001B76CC">
        <w:rPr>
          <w:szCs w:val="24"/>
        </w:rPr>
        <w:t>szczególności co do zapewnienia uczniom bezpiecznych i higienicznych warunków nauki, wychowania i opieki</w:t>
      </w:r>
      <w:r>
        <w:rPr>
          <w:szCs w:val="24"/>
        </w:rPr>
        <w:t>;</w:t>
      </w:r>
    </w:p>
    <w:p w:rsidR="00631384" w:rsidRPr="009F5D8F" w:rsidP="00924E26">
      <w:pPr>
        <w:numPr>
          <w:ilvl w:val="0"/>
          <w:numId w:val="1"/>
        </w:numPr>
        <w:spacing w:before="120" w:after="0" w:line="276" w:lineRule="auto"/>
        <w:ind w:right="0" w:hanging="780"/>
        <w:jc w:val="left"/>
        <w:rPr>
          <w:szCs w:val="24"/>
        </w:rPr>
      </w:pPr>
      <w:r w:rsidRPr="009F5D8F">
        <w:rPr>
          <w:b/>
          <w:szCs w:val="24"/>
        </w:rPr>
        <w:t>Opłata</w:t>
      </w:r>
    </w:p>
    <w:p w:rsidR="00335954" w:rsidRPr="009F5D8F" w:rsidP="00924E26">
      <w:pPr>
        <w:spacing w:before="120" w:after="0" w:line="276" w:lineRule="auto"/>
        <w:ind w:left="26" w:firstLine="0"/>
        <w:rPr>
          <w:szCs w:val="24"/>
        </w:rPr>
      </w:pPr>
      <w:r w:rsidRPr="009F5D8F">
        <w:rPr>
          <w:szCs w:val="24"/>
        </w:rPr>
        <w:t>Uzyskanie opinii nie wymaga wniesienia opłat.</w:t>
      </w:r>
    </w:p>
    <w:p w:rsidR="00631384" w:rsidRPr="00924E26" w:rsidP="00924E26">
      <w:pPr>
        <w:numPr>
          <w:ilvl w:val="0"/>
          <w:numId w:val="1"/>
        </w:numPr>
        <w:spacing w:before="120" w:after="0" w:line="276" w:lineRule="auto"/>
        <w:ind w:right="0" w:hanging="780"/>
        <w:jc w:val="left"/>
        <w:rPr>
          <w:szCs w:val="24"/>
        </w:rPr>
      </w:pPr>
      <w:r w:rsidRPr="009F5D8F">
        <w:rPr>
          <w:b/>
          <w:szCs w:val="24"/>
        </w:rPr>
        <w:t>Miejsce/sposób złożenia dokumentów</w:t>
      </w:r>
    </w:p>
    <w:p w:rsidR="00924E26" w:rsidRPr="00924E26" w:rsidP="00924E26">
      <w:pPr>
        <w:spacing w:after="120" w:line="276" w:lineRule="auto"/>
        <w:ind w:left="26" w:right="0" w:firstLine="0"/>
        <w:rPr>
          <w:b/>
          <w:szCs w:val="24"/>
        </w:rPr>
      </w:pPr>
      <w:r w:rsidRPr="00924E26">
        <w:rPr>
          <w:szCs w:val="24"/>
        </w:rPr>
        <w:t>Wniosek wraz z załączoną dokumentacją należy złożyć w kancelarii Kuratorium Oświaty (pok. 6.10. – VI piętro) lub przesłać drogą elektroniczną za pośrednictwem platformy e-PUAP bądź pocztą na adres Kuratorium Oświaty w Katowicach, ul. Powstańców 41a, 40-024 Katowice</w:t>
      </w:r>
      <w:r w:rsidRPr="00924E26">
        <w:rPr>
          <w:b/>
          <w:szCs w:val="24"/>
        </w:rPr>
        <w:t>.</w:t>
      </w:r>
    </w:p>
    <w:p w:rsidR="00631384" w:rsidRPr="00924E26" w:rsidP="00924E26">
      <w:pPr>
        <w:numPr>
          <w:ilvl w:val="0"/>
          <w:numId w:val="1"/>
        </w:numPr>
        <w:spacing w:before="120" w:after="0" w:line="276" w:lineRule="auto"/>
        <w:ind w:left="567" w:right="0" w:hanging="638"/>
        <w:rPr>
          <w:szCs w:val="24"/>
        </w:rPr>
      </w:pPr>
      <w:r w:rsidRPr="009F5D8F">
        <w:rPr>
          <w:b/>
          <w:szCs w:val="24"/>
        </w:rPr>
        <w:t>Komórka odpowiedzialna za załatwienie sprawy oraz udzielenie informacji o</w:t>
      </w:r>
      <w:r w:rsidR="00924E26">
        <w:rPr>
          <w:b/>
          <w:szCs w:val="24"/>
        </w:rPr>
        <w:t xml:space="preserve"> </w:t>
      </w:r>
      <w:r w:rsidRPr="009F5D8F">
        <w:rPr>
          <w:b/>
          <w:szCs w:val="24"/>
        </w:rPr>
        <w:t>stanie przyjmowanych spraw,  kolejności ich załatwiania lub rozstrzygania</w:t>
      </w:r>
      <w:r w:rsidRPr="009F5D8F">
        <w:rPr>
          <w:szCs w:val="24"/>
        </w:rPr>
        <w:t xml:space="preserve"> </w:t>
      </w:r>
      <w:r w:rsidRPr="009F5D8F">
        <w:rPr>
          <w:b/>
          <w:szCs w:val="24"/>
        </w:rPr>
        <w:t xml:space="preserve"> </w:t>
      </w:r>
    </w:p>
    <w:p w:rsidR="00631384" w:rsidRPr="009F5D8F" w:rsidP="00924E26">
      <w:pPr>
        <w:spacing w:before="120" w:after="0" w:line="259" w:lineRule="auto"/>
        <w:ind w:left="0" w:right="0"/>
        <w:jc w:val="left"/>
        <w:rPr>
          <w:szCs w:val="24"/>
        </w:rPr>
      </w:pPr>
      <w:r>
        <w:rPr>
          <w:szCs w:val="24"/>
        </w:rPr>
        <w:t xml:space="preserve">Wydział Strategii, </w:t>
      </w:r>
      <w:r w:rsidRPr="005A4F81">
        <w:rPr>
          <w:szCs w:val="24"/>
        </w:rPr>
        <w:t>40</w:t>
      </w:r>
      <w:r>
        <w:rPr>
          <w:szCs w:val="24"/>
        </w:rPr>
        <w:t>-</w:t>
      </w:r>
      <w:r w:rsidRPr="005A4F81">
        <w:rPr>
          <w:szCs w:val="24"/>
        </w:rPr>
        <w:t xml:space="preserve">024 Katowice,  ul. Powstańców 41a, </w:t>
      </w:r>
      <w:r>
        <w:rPr>
          <w:szCs w:val="24"/>
        </w:rPr>
        <w:t xml:space="preserve">p. 5.01, tel. </w:t>
      </w:r>
      <w:r w:rsidRPr="005A4F81">
        <w:rPr>
          <w:szCs w:val="24"/>
        </w:rPr>
        <w:t>32 606-30-</w:t>
      </w:r>
      <w:r>
        <w:rPr>
          <w:szCs w:val="24"/>
        </w:rPr>
        <w:t>14</w:t>
      </w:r>
    </w:p>
    <w:p w:rsidR="00631384" w:rsidRPr="009F5D8F" w:rsidP="00924E26">
      <w:pPr>
        <w:numPr>
          <w:ilvl w:val="0"/>
          <w:numId w:val="1"/>
        </w:numPr>
        <w:spacing w:before="120" w:after="0" w:line="259" w:lineRule="auto"/>
        <w:ind w:right="0" w:hanging="780"/>
        <w:jc w:val="left"/>
        <w:rPr>
          <w:szCs w:val="24"/>
        </w:rPr>
      </w:pPr>
      <w:r w:rsidRPr="009F5D8F">
        <w:rPr>
          <w:b/>
          <w:szCs w:val="24"/>
        </w:rPr>
        <w:t>Termin i sposób załatwienia</w:t>
      </w:r>
    </w:p>
    <w:p w:rsidR="009F5D8F" w:rsidRPr="009F5D8F" w:rsidP="00924E26">
      <w:pPr>
        <w:spacing w:before="120" w:after="0" w:line="276" w:lineRule="auto"/>
        <w:ind w:left="26" w:right="0" w:firstLine="0"/>
        <w:rPr>
          <w:szCs w:val="24"/>
        </w:rPr>
      </w:pPr>
      <w:r w:rsidRPr="009F5D8F">
        <w:rPr>
          <w:szCs w:val="24"/>
        </w:rPr>
        <w:t xml:space="preserve">Opinia jest wydawana w terminie 7 dni od dnia otrzymania wniosku o jej wydanie. </w:t>
      </w:r>
    </w:p>
    <w:p w:rsidR="00631384" w:rsidRPr="009F5D8F" w:rsidP="00924E26">
      <w:pPr>
        <w:numPr>
          <w:ilvl w:val="0"/>
          <w:numId w:val="1"/>
        </w:numPr>
        <w:spacing w:before="120" w:after="0" w:line="259" w:lineRule="auto"/>
        <w:ind w:right="0" w:hanging="780"/>
        <w:jc w:val="left"/>
        <w:rPr>
          <w:szCs w:val="24"/>
        </w:rPr>
      </w:pPr>
      <w:r w:rsidRPr="009F5D8F">
        <w:rPr>
          <w:b/>
          <w:szCs w:val="24"/>
        </w:rPr>
        <w:t>Sposób przekazania informacji o załatwieniu sprawy</w:t>
      </w:r>
    </w:p>
    <w:p w:rsidR="005F0C91" w:rsidRPr="009F5D8F" w:rsidP="00924E26">
      <w:pPr>
        <w:spacing w:before="120" w:after="0" w:line="276" w:lineRule="auto"/>
        <w:ind w:left="26" w:right="0" w:firstLine="0"/>
        <w:rPr>
          <w:szCs w:val="24"/>
        </w:rPr>
      </w:pPr>
      <w:bookmarkStart w:id="3" w:name="_Hlk536282121"/>
      <w:r w:rsidRPr="00924E26">
        <w:rPr>
          <w:szCs w:val="24"/>
        </w:rPr>
        <w:t>Opinia przekazywana jest w sposób określony w art. 39 kodeksu postępowania administracyjnego, drogą elektroniczną za pośrednictwem platformy e-PUAP lub drogą pocztową za potwierdzeniem odbioru. Możliwy jest również odbiór osobisty w siedzibie Kuratorium Oświaty w Katowicach.</w:t>
      </w:r>
    </w:p>
    <w:p w:rsidR="00631384" w:rsidRPr="009F5D8F" w:rsidP="00924E26">
      <w:pPr>
        <w:numPr>
          <w:ilvl w:val="0"/>
          <w:numId w:val="1"/>
        </w:numPr>
        <w:spacing w:before="120" w:after="0" w:line="259" w:lineRule="auto"/>
        <w:ind w:right="0" w:hanging="780"/>
        <w:jc w:val="left"/>
        <w:rPr>
          <w:szCs w:val="24"/>
        </w:rPr>
      </w:pPr>
      <w:bookmarkEnd w:id="3"/>
      <w:r w:rsidRPr="009F5D8F">
        <w:rPr>
          <w:b/>
          <w:szCs w:val="24"/>
        </w:rPr>
        <w:t>Tryb odwoławcz</w:t>
      </w:r>
      <w:r w:rsidR="0021279E">
        <w:rPr>
          <w:b/>
          <w:szCs w:val="24"/>
        </w:rPr>
        <w:t>y</w:t>
      </w:r>
    </w:p>
    <w:p w:rsidR="001C5F69" w:rsidRPr="00343C64" w:rsidP="00924E26">
      <w:pPr>
        <w:tabs>
          <w:tab w:val="left" w:pos="720"/>
        </w:tabs>
        <w:spacing w:before="120" w:after="0" w:line="276" w:lineRule="auto"/>
        <w:ind w:left="26" w:right="0" w:firstLine="0"/>
        <w:rPr>
          <w:bCs/>
          <w:szCs w:val="24"/>
        </w:rPr>
      </w:pPr>
      <w:r w:rsidRPr="009F5D8F">
        <w:rPr>
          <w:bCs/>
          <w:szCs w:val="24"/>
        </w:rPr>
        <w:t>Opinia kuratora oświaty</w:t>
      </w:r>
      <w:r w:rsidR="009F5D8F">
        <w:rPr>
          <w:bCs/>
          <w:szCs w:val="24"/>
        </w:rPr>
        <w:t xml:space="preserve"> wydawana jest w drodze postanowienia</w:t>
      </w:r>
      <w:r w:rsidRPr="009F5D8F">
        <w:rPr>
          <w:bCs/>
          <w:szCs w:val="24"/>
        </w:rPr>
        <w:t>,</w:t>
      </w:r>
      <w:r w:rsidR="009F5D8F">
        <w:rPr>
          <w:bCs/>
          <w:szCs w:val="24"/>
        </w:rPr>
        <w:t xml:space="preserve"> na które stronie służy zażalenie do Ministra Edukacji </w:t>
      </w:r>
      <w:r w:rsidR="004C57C0">
        <w:rPr>
          <w:bCs/>
          <w:szCs w:val="24"/>
        </w:rPr>
        <w:t>w trybie art. 106 k.p.a.</w:t>
      </w:r>
    </w:p>
    <w:p w:rsidR="00631384" w:rsidRPr="009F5D8F" w:rsidP="00924E26">
      <w:pPr>
        <w:numPr>
          <w:ilvl w:val="0"/>
          <w:numId w:val="1"/>
        </w:numPr>
        <w:spacing w:before="120" w:after="0" w:line="259" w:lineRule="auto"/>
        <w:ind w:right="0" w:hanging="780"/>
        <w:jc w:val="left"/>
        <w:rPr>
          <w:szCs w:val="24"/>
        </w:rPr>
      </w:pPr>
      <w:r w:rsidRPr="009F5D8F">
        <w:rPr>
          <w:b/>
          <w:szCs w:val="24"/>
        </w:rPr>
        <w:t>Inne informacje</w:t>
      </w:r>
    </w:p>
    <w:p w:rsidR="00343C64" w:rsidP="00924E26">
      <w:pPr>
        <w:spacing w:before="120" w:after="0" w:line="276" w:lineRule="auto"/>
        <w:ind w:left="26" w:right="0" w:firstLine="0"/>
      </w:pPr>
      <w:r w:rsidRPr="00C07DB2">
        <w:t xml:space="preserve">Zakres opinii kuratora oświaty obejmuje </w:t>
      </w:r>
      <w:r>
        <w:t xml:space="preserve">wymagania </w:t>
      </w:r>
      <w:r w:rsidRPr="00C07DB2">
        <w:t xml:space="preserve"> wskazane w </w:t>
      </w:r>
      <w:r>
        <w:t xml:space="preserve">art. 51 ust. </w:t>
      </w:r>
      <w:r w:rsidR="001C5F69">
        <w:t xml:space="preserve">7 </w:t>
      </w:r>
      <w:r>
        <w:t xml:space="preserve">ww. ustawy oraz ocenę zamiaru utworzenia dodatkowej lokalizacji z punktu widzenia zadań kuratora oświaty jako organu nadzoru pedagogicznego, które polegają m.in. na ocenianiu </w:t>
      </w:r>
      <w:bookmarkStart w:id="4" w:name="_Hlk99954795"/>
      <w:r>
        <w:t xml:space="preserve">stanu i warunków działalności dydaktycznej, wychowawczej i opiekuńczej oraz innej działalności statutowej szkół i placówek, w szczególności co do zapewnienia uczniom bezpiecznych i higienicznych warunków nauki, wychowania i opieki </w:t>
      </w:r>
      <w:bookmarkEnd w:id="4"/>
      <w:r>
        <w:t xml:space="preserve">(art. 55 ust. 1 pkt 2 i ust. 2 pkt 6 ustawy – Prawo oświatowe). </w:t>
      </w:r>
    </w:p>
    <w:p w:rsidR="0019413C" w:rsidRPr="002D629F" w:rsidP="00343C64">
      <w:pPr>
        <w:spacing w:line="276" w:lineRule="auto"/>
        <w:ind w:left="26" w:right="0" w:firstLine="0"/>
      </w:pPr>
    </w:p>
    <w:p w:rsidR="00631384" w:rsidRPr="009F5D8F" w:rsidP="001D3B96">
      <w:pPr>
        <w:spacing w:after="96" w:line="259" w:lineRule="auto"/>
        <w:ind w:left="41" w:right="0" w:firstLine="0"/>
        <w:jc w:val="right"/>
        <w:rPr>
          <w:b/>
          <w:szCs w:val="24"/>
        </w:rPr>
      </w:pPr>
      <w:r w:rsidRPr="009F5D8F">
        <w:rPr>
          <w:b/>
          <w:szCs w:val="24"/>
        </w:rPr>
        <w:t>ZATWIERDZIŁ</w:t>
      </w:r>
    </w:p>
    <w:p w:rsidR="0019413C" w:rsidP="00343C64">
      <w:pPr>
        <w:spacing w:after="96" w:line="259" w:lineRule="auto"/>
        <w:ind w:left="41" w:right="0" w:firstLine="0"/>
        <w:jc w:val="right"/>
        <w:rPr>
          <w:szCs w:val="24"/>
        </w:rPr>
      </w:pPr>
      <w:bookmarkEnd w:id="0"/>
      <w:bookmarkStart w:id="5" w:name="ezdPracownikNazwa"/>
      <w:r>
        <w:rPr>
          <w:szCs w:val="24"/>
        </w:rPr>
        <w:t>Anna Kij</w:t>
      </w:r>
      <w:bookmarkEnd w:id="5"/>
    </w:p>
    <w:p w:rsidR="002B13B0" w:rsidP="00343C64">
      <w:pPr>
        <w:spacing w:after="96" w:line="259" w:lineRule="auto"/>
        <w:ind w:left="41" w:right="0" w:firstLine="0"/>
        <w:jc w:val="right"/>
        <w:rPr>
          <w:szCs w:val="24"/>
        </w:rPr>
      </w:pPr>
      <w:bookmarkStart w:id="6" w:name="ezdPracownikStanowisko"/>
      <w:r>
        <w:rPr>
          <w:szCs w:val="24"/>
        </w:rPr>
        <w:t>Dyrektor Wydziału Strategii</w:t>
      </w:r>
      <w:bookmarkEnd w:id="6"/>
    </w:p>
    <w:p w:rsidR="002B13B0" w:rsidP="00343C64">
      <w:pPr>
        <w:spacing w:after="96" w:line="259" w:lineRule="auto"/>
        <w:ind w:left="41" w:right="0" w:firstLine="0"/>
        <w:jc w:val="right"/>
        <w:rPr>
          <w:szCs w:val="24"/>
        </w:rPr>
      </w:pPr>
    </w:p>
    <w:p w:rsidR="009F37F3" w:rsidP="009F37F3">
      <w:pPr>
        <w:spacing w:after="77" w:line="256" w:lineRule="auto"/>
        <w:ind w:left="58" w:right="0" w:firstLine="0"/>
        <w:jc w:val="center"/>
      </w:pPr>
    </w:p>
    <w:p w:rsidR="009F37F3" w:rsidP="009F37F3">
      <w:pPr>
        <w:spacing w:after="96" w:line="259" w:lineRule="auto"/>
        <w:ind w:left="41" w:right="0" w:firstLine="0"/>
        <w:rPr>
          <w:szCs w:val="24"/>
        </w:rPr>
      </w:pPr>
    </w:p>
    <w:p w:rsidR="0019413C" w:rsidP="00343C64">
      <w:pPr>
        <w:spacing w:after="96" w:line="259" w:lineRule="auto"/>
        <w:ind w:left="41" w:right="0" w:firstLine="0"/>
        <w:jc w:val="right"/>
        <w:rPr>
          <w:szCs w:val="24"/>
        </w:rPr>
      </w:pPr>
    </w:p>
    <w:p w:rsidR="00AC1929">
      <w:pPr>
        <w:spacing w:after="160" w:line="259" w:lineRule="auto"/>
        <w:ind w:left="0" w:right="0" w:firstLine="0"/>
        <w:jc w:val="left"/>
        <w:rPr>
          <w:szCs w:val="24"/>
        </w:rPr>
      </w:pPr>
      <w:r>
        <w:rPr>
          <w:szCs w:val="24"/>
        </w:rPr>
        <w:br w:type="page"/>
      </w:r>
    </w:p>
    <w:p w:rsidR="00AC1929" w:rsidP="00AC1929">
      <w:pPr>
        <w:spacing w:after="0" w:line="276" w:lineRule="auto"/>
        <w:ind w:left="0" w:right="0"/>
        <w:jc w:val="center"/>
        <w:rPr>
          <w:sz w:val="22"/>
        </w:rPr>
      </w:pPr>
      <w:bookmarkStart w:id="7" w:name="_Hlk125477092"/>
      <w:r>
        <w:rPr>
          <w:sz w:val="22"/>
        </w:rPr>
        <w:t>KLAUZULA INFORMACYJNA</w:t>
      </w:r>
    </w:p>
    <w:p w:rsidR="00AC1929" w:rsidRPr="001E082A" w:rsidP="00AC1929">
      <w:pPr>
        <w:spacing w:after="0" w:line="276" w:lineRule="auto"/>
        <w:ind w:left="0" w:right="0"/>
        <w:rPr>
          <w:rFonts w:eastAsiaTheme="minorHAnsi"/>
          <w:noProof/>
          <w:sz w:val="22"/>
          <w:lang w:eastAsia="en-US"/>
        </w:rPr>
      </w:pPr>
      <w:r w:rsidRPr="001E082A">
        <w:rPr>
          <w:sz w:val="22"/>
        </w:rPr>
        <w:t>Zgodnie z art. 13 ust. 1 i ust. 2 ogólnego rozporządzenia o ochronie danych osobowych z</w:t>
      </w:r>
      <w:r>
        <w:rPr>
          <w:sz w:val="22"/>
        </w:rPr>
        <w:t xml:space="preserve"> </w:t>
      </w:r>
      <w:r w:rsidRPr="001E082A">
        <w:rPr>
          <w:sz w:val="22"/>
        </w:rPr>
        <w:t>dnia 27</w:t>
      </w:r>
      <w:r>
        <w:rPr>
          <w:sz w:val="22"/>
        </w:rPr>
        <w:t> </w:t>
      </w:r>
      <w:r w:rsidRPr="001E082A">
        <w:rPr>
          <w:sz w:val="22"/>
        </w:rPr>
        <w:t>kwietnia 2016 r. RODO informuję, iż:</w:t>
      </w:r>
    </w:p>
    <w:p w:rsidR="00AC1929" w:rsidRPr="001E082A" w:rsidP="00AC1929">
      <w:pPr>
        <w:pStyle w:val="ListParagraph"/>
        <w:numPr>
          <w:ilvl w:val="0"/>
          <w:numId w:val="11"/>
        </w:numPr>
        <w:spacing w:after="0" w:line="276" w:lineRule="auto"/>
        <w:ind w:right="0"/>
        <w:rPr>
          <w:noProof/>
          <w:sz w:val="22"/>
        </w:rPr>
      </w:pPr>
      <w:r w:rsidRPr="001E082A">
        <w:rPr>
          <w:sz w:val="22"/>
        </w:rPr>
        <w:t xml:space="preserve">administratorem Pani/Pana danych osobowych jest  </w:t>
      </w:r>
      <w:bookmarkStart w:id="8" w:name="_Hlk125477006"/>
      <w:r w:rsidRPr="001E082A">
        <w:rPr>
          <w:sz w:val="22"/>
        </w:rPr>
        <w:t xml:space="preserve">Śląski Kurator Oświaty. </w:t>
      </w:r>
      <w:r w:rsidRPr="001E082A">
        <w:rPr>
          <w:noProof/>
          <w:sz w:val="22"/>
        </w:rPr>
        <w:t xml:space="preserve">Dane do kontaktu: Kuratorium Oświaty w Katowicach ul. Powstańców 41 a, 40-024 Katowice e-mail: </w:t>
      </w:r>
      <w:r>
        <w:fldChar w:fldCharType="begin"/>
      </w:r>
      <w:r>
        <w:instrText xml:space="preserve"> HYPERLINK "mailto:kancelaria@kuratorium.katowice.pl" </w:instrText>
      </w:r>
      <w:r>
        <w:fldChar w:fldCharType="separate"/>
      </w:r>
      <w:r w:rsidRPr="001E082A">
        <w:rPr>
          <w:sz w:val="22"/>
        </w:rPr>
        <w:t>kancelaria@kuratorium.katowice.pl</w:t>
      </w:r>
      <w:r>
        <w:fldChar w:fldCharType="end"/>
      </w:r>
      <w:r w:rsidRPr="001E082A">
        <w:rPr>
          <w:noProof/>
          <w:sz w:val="22"/>
        </w:rPr>
        <w:t xml:space="preserve"> skrytka ePUAP: /y77uu54yfi/skrytka.</w:t>
      </w:r>
    </w:p>
    <w:p w:rsidR="00AC1929" w:rsidRPr="001E082A" w:rsidP="00AC1929">
      <w:pPr>
        <w:pStyle w:val="ListParagraph"/>
        <w:numPr>
          <w:ilvl w:val="0"/>
          <w:numId w:val="11"/>
        </w:numPr>
        <w:spacing w:before="100" w:beforeAutospacing="1" w:after="100" w:afterAutospacing="1" w:line="276" w:lineRule="auto"/>
        <w:ind w:right="0"/>
        <w:rPr>
          <w:sz w:val="22"/>
        </w:rPr>
      </w:pPr>
      <w:bookmarkEnd w:id="8"/>
      <w:r w:rsidRPr="001E082A">
        <w:rPr>
          <w:sz w:val="22"/>
        </w:rPr>
        <w:t>administrator danych powołał inspektora ochrony danych. Dane kontaktowe inspektora ochrony danych: e-mail: iod@kuratorium.katowice.pl, numer telefonu: 32 606 30 37;</w:t>
      </w:r>
    </w:p>
    <w:p w:rsidR="00AC1929" w:rsidRPr="001E082A" w:rsidP="00AC1929">
      <w:pPr>
        <w:pStyle w:val="ListParagraph"/>
        <w:numPr>
          <w:ilvl w:val="0"/>
          <w:numId w:val="11"/>
        </w:numPr>
        <w:spacing w:before="100" w:beforeAutospacing="1" w:after="100" w:afterAutospacing="1" w:line="276" w:lineRule="auto"/>
        <w:ind w:right="0"/>
        <w:rPr>
          <w:sz w:val="22"/>
        </w:rPr>
      </w:pPr>
      <w:r w:rsidRPr="001E082A">
        <w:rPr>
          <w:sz w:val="22"/>
        </w:rPr>
        <w:t>Pani/Pana dane osobowe przetwarzane będą w celu w celu prowadzenia postępowania w</w:t>
      </w:r>
      <w:r>
        <w:t> </w:t>
      </w:r>
      <w:r w:rsidRPr="001E082A">
        <w:rPr>
          <w:sz w:val="22"/>
        </w:rPr>
        <w:t>sprawie uzyskania opinii o spełnianiu  wymagań określonych w art. 55 ust. 1 pkt 2 i ust. 2 pkt 6 ustawy – Prawo oświatowe na podstawie art. 6 ust. 1 lit. c RODO ogólnego rozporządzenia o ochronie danych osobowych z dnia 27 kwietnia 2016 r.</w:t>
      </w:r>
    </w:p>
    <w:p w:rsidR="00AC1929" w:rsidRPr="001E082A" w:rsidP="00AC1929">
      <w:pPr>
        <w:pStyle w:val="ListParagraph"/>
        <w:numPr>
          <w:ilvl w:val="0"/>
          <w:numId w:val="11"/>
        </w:numPr>
        <w:spacing w:after="0" w:line="276" w:lineRule="auto"/>
        <w:ind w:right="0"/>
        <w:rPr>
          <w:rStyle w:val="Emphasis"/>
          <w:i w:val="0"/>
          <w:iCs w:val="0"/>
          <w:noProof/>
          <w:sz w:val="22"/>
        </w:rPr>
      </w:pPr>
      <w:r w:rsidRPr="001E082A">
        <w:rPr>
          <w:sz w:val="22"/>
        </w:rPr>
        <w:t>odbiorcą Pani/Pana danych osobowych będzie Śląski Kurator Oświaty oraz osoby upoważnione przez Śląskiego Kuratora Oświaty do rozpatrywania wniosków w przedmiotowej sprawie. Pani/Pana dane osobowe mogą być ujawnione podmiotom, z którymi Administrator zawarł umowę na świadczenie usług serwisowych dla systemów informatycznych wykorzystywanych przy ich przetwarzaniu.</w:t>
      </w:r>
    </w:p>
    <w:p w:rsidR="00AC1929" w:rsidRPr="001E082A" w:rsidP="00AC1929">
      <w:pPr>
        <w:pStyle w:val="ListParagraph"/>
        <w:numPr>
          <w:ilvl w:val="0"/>
          <w:numId w:val="11"/>
        </w:numPr>
        <w:spacing w:before="100" w:beforeAutospacing="1" w:after="100" w:afterAutospacing="1" w:line="276" w:lineRule="auto"/>
        <w:ind w:right="0"/>
        <w:rPr>
          <w:sz w:val="22"/>
        </w:rPr>
      </w:pPr>
      <w:r w:rsidRPr="001E082A">
        <w:rPr>
          <w:sz w:val="22"/>
        </w:rPr>
        <w:t>Pani/Pana dane osobowe nie będą przekazywane do państwa trzeciego/organizacji międzynarodowej.</w:t>
      </w:r>
    </w:p>
    <w:p w:rsidR="00AC1929" w:rsidRPr="001E082A" w:rsidP="00AC1929">
      <w:pPr>
        <w:pStyle w:val="ListParagraph"/>
        <w:numPr>
          <w:ilvl w:val="0"/>
          <w:numId w:val="11"/>
        </w:numPr>
        <w:spacing w:before="100" w:beforeAutospacing="1" w:after="100" w:afterAutospacing="1" w:line="276" w:lineRule="auto"/>
        <w:ind w:right="0"/>
        <w:rPr>
          <w:sz w:val="22"/>
        </w:rPr>
      </w:pPr>
      <w:r w:rsidRPr="001E082A">
        <w:rPr>
          <w:sz w:val="22"/>
        </w:rPr>
        <w:t>Pani/Pana dane osobowe będą przechowywane przez okres niezbędny do wykonania celu określonego w punkcie 3, lecz nie krócej niż okres wskazany w przepisach o archiwizacji.</w:t>
      </w:r>
    </w:p>
    <w:p w:rsidR="00AC1929" w:rsidRPr="001E082A" w:rsidP="00AC1929">
      <w:pPr>
        <w:pStyle w:val="ListParagraph"/>
        <w:numPr>
          <w:ilvl w:val="0"/>
          <w:numId w:val="11"/>
        </w:numPr>
        <w:spacing w:before="100" w:beforeAutospacing="1" w:after="100" w:afterAutospacing="1" w:line="276" w:lineRule="auto"/>
        <w:ind w:right="0"/>
        <w:rPr>
          <w:sz w:val="22"/>
        </w:rPr>
      </w:pPr>
      <w:r w:rsidRPr="001E082A">
        <w:rPr>
          <w:sz w:val="22"/>
        </w:rPr>
        <w:t>posiada Pani/Pan prawo dostępu do swoich danych osobowych, prawo ich sprostowania, prawo do żądania ich usunięcia, prawo do żądania ograniczenia przetwarzania, prawo do wniesienia sprzeciwu wobec ich przetwarzania. W razie przetwarzania w oparciu o zgodę osoby fizycznej ma Pani/Pan prawo cofnięcia zgody w dowolnym momencie. Cofnięcie zgody nie wpłynie na zgodność z prawem przetwarzania, którego dokonywano na podstawie zgody przed jej cofnięciem.</w:t>
      </w:r>
    </w:p>
    <w:p w:rsidR="00AC1929" w:rsidRPr="001E082A" w:rsidP="00AC1929">
      <w:pPr>
        <w:pStyle w:val="ListParagraph"/>
        <w:numPr>
          <w:ilvl w:val="0"/>
          <w:numId w:val="11"/>
        </w:numPr>
        <w:spacing w:before="100" w:beforeAutospacing="1" w:after="100" w:afterAutospacing="1" w:line="276" w:lineRule="auto"/>
        <w:ind w:right="0"/>
        <w:rPr>
          <w:sz w:val="22"/>
        </w:rPr>
      </w:pPr>
      <w:r w:rsidRPr="001E082A">
        <w:rPr>
          <w:sz w:val="22"/>
        </w:rPr>
        <w:t xml:space="preserve">posiada Pani/Pan prawo wniesienia skargi do </w:t>
      </w:r>
      <w:r w:rsidRPr="001E082A">
        <w:rPr>
          <w:i/>
          <w:sz w:val="22"/>
        </w:rPr>
        <w:t xml:space="preserve">Prezesa Urzędu Ochrony Danych Osobowych, </w:t>
      </w:r>
      <w:r w:rsidRPr="001E082A">
        <w:rPr>
          <w:sz w:val="22"/>
        </w:rPr>
        <w:t>jeżeli Pani dane będą przetwarzane niezgodnie z przepisami RODO ogólnego rozporządzenia o</w:t>
      </w:r>
      <w:r>
        <w:t> </w:t>
      </w:r>
      <w:r w:rsidRPr="001E082A">
        <w:rPr>
          <w:sz w:val="22"/>
        </w:rPr>
        <w:t>ochronie danych osobowych z dnia 27 kwietnia 2016 r.</w:t>
      </w:r>
    </w:p>
    <w:p w:rsidR="00AC1929" w:rsidRPr="001E082A" w:rsidP="00AC1929">
      <w:pPr>
        <w:pStyle w:val="ListParagraph"/>
        <w:numPr>
          <w:ilvl w:val="0"/>
          <w:numId w:val="11"/>
        </w:numPr>
        <w:spacing w:after="160" w:line="259" w:lineRule="auto"/>
        <w:ind w:right="0"/>
        <w:rPr>
          <w:sz w:val="22"/>
        </w:rPr>
      </w:pPr>
      <w:r w:rsidRPr="001E082A">
        <w:rPr>
          <w:sz w:val="22"/>
        </w:rPr>
        <w:t>podanie przez Pana/Panią danych osobowych jest</w:t>
      </w:r>
      <w:r w:rsidRPr="001E082A">
        <w:rPr>
          <w:i/>
          <w:sz w:val="22"/>
        </w:rPr>
        <w:t xml:space="preserve"> wymogiem ustawowym</w:t>
      </w:r>
      <w:r w:rsidRPr="001E082A">
        <w:rPr>
          <w:i/>
          <w:sz w:val="22"/>
          <w:vertAlign w:val="superscript"/>
        </w:rPr>
        <w:t xml:space="preserve">. </w:t>
      </w:r>
      <w:r w:rsidRPr="001E082A">
        <w:rPr>
          <w:sz w:val="22"/>
        </w:rPr>
        <w:t>Konsekwencją niepodania danych będzie nieprzeprowadzenie postępowania i niezałatwienie sprawy.</w:t>
      </w:r>
    </w:p>
    <w:p w:rsidR="00AC1929" w:rsidRPr="001E082A" w:rsidP="00AC1929">
      <w:pPr>
        <w:pStyle w:val="ListParagraph"/>
        <w:numPr>
          <w:ilvl w:val="0"/>
          <w:numId w:val="11"/>
        </w:numPr>
        <w:spacing w:before="100" w:beforeAutospacing="1" w:after="100" w:afterAutospacing="1" w:line="276" w:lineRule="auto"/>
        <w:ind w:right="0"/>
        <w:rPr>
          <w:sz w:val="22"/>
        </w:rPr>
      </w:pPr>
      <w:r w:rsidRPr="001E082A">
        <w:rPr>
          <w:sz w:val="22"/>
        </w:rPr>
        <w:t>Pani/Pana dane nie będą przetwarzane w sposób zautomatyzowany, w tym także w formie profilowania</w:t>
      </w:r>
      <w:bookmarkEnd w:id="7"/>
      <w:r>
        <w:t>.</w:t>
      </w:r>
    </w:p>
    <w:p w:rsidR="00AC1929" w:rsidRPr="00DB326C" w:rsidP="000E6601">
      <w:pPr>
        <w:pStyle w:val="NoSpacing"/>
        <w:ind w:left="0" w:right="0" w:firstLine="0"/>
        <w:rPr>
          <w:i/>
          <w:szCs w:val="24"/>
        </w:rPr>
      </w:pPr>
    </w:p>
    <w:sectPr w:rsidSect="00924E26">
      <w:footerReference w:type="default" r:id="rId5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372729912"/>
      <w:docPartObj>
        <w:docPartGallery w:val="Page Numbers (Bottom of Page)"/>
        <w:docPartUnique/>
      </w:docPartObj>
    </w:sdtPr>
    <w:sdtContent>
      <w:p w:rsidR="00924E26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924E26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19723F7"/>
    <w:multiLevelType w:val="hybridMultilevel"/>
    <w:tmpl w:val="35101CF2"/>
    <w:lvl w:ilvl="0">
      <w:start w:val="1"/>
      <w:numFmt w:val="decimal"/>
      <w:lvlText w:val="%1."/>
      <w:lvlJc w:val="left"/>
      <w:pPr>
        <w:ind w:left="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D15C9"/>
    <w:multiLevelType w:val="hybridMultilevel"/>
    <w:tmpl w:val="E6B6977E"/>
    <w:lvl w:ilvl="0">
      <w:start w:val="1"/>
      <w:numFmt w:val="decimal"/>
      <w:lvlText w:val="%1)"/>
      <w:lvlJc w:val="left"/>
      <w:pPr>
        <w:ind w:left="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4FA13CF"/>
    <w:multiLevelType w:val="hybridMultilevel"/>
    <w:tmpl w:val="4DFE88E2"/>
    <w:lvl w:ilvl="0">
      <w:start w:val="1"/>
      <w:numFmt w:val="decimal"/>
      <w:lvlText w:val="%1)"/>
      <w:lvlJc w:val="left"/>
      <w:pPr>
        <w:ind w:left="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2BE2BB8"/>
    <w:multiLevelType w:val="multilevel"/>
    <w:tmpl w:val="AC9EDA2E"/>
    <w:lvl w:ilvl="0">
      <w:start w:val="1"/>
      <w:numFmt w:val="decimal"/>
      <w:lvlText w:val="%1."/>
      <w:lvlJc w:val="left"/>
      <w:pPr>
        <w:ind w:left="540" w:hanging="360"/>
      </w:p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60" w:hanging="1800"/>
      </w:pPr>
      <w:rPr>
        <w:rFonts w:hint="default"/>
      </w:rPr>
    </w:lvl>
  </w:abstractNum>
  <w:abstractNum w:abstractNumId="4">
    <w:nsid w:val="1CB32C74"/>
    <w:multiLevelType w:val="hybridMultilevel"/>
    <w:tmpl w:val="C448AEA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7A5F42"/>
    <w:multiLevelType w:val="hybridMultilevel"/>
    <w:tmpl w:val="46EC57B6"/>
    <w:lvl w:ilvl="0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192185"/>
    <w:multiLevelType w:val="hybridMultilevel"/>
    <w:tmpl w:val="80E68DB6"/>
    <w:lvl w:ilvl="0">
      <w:start w:val="1"/>
      <w:numFmt w:val="decimal"/>
      <w:lvlText w:val="%1)"/>
      <w:lvlJc w:val="left"/>
      <w:pPr>
        <w:ind w:left="35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70" w:hanging="360"/>
      </w:pPr>
    </w:lvl>
    <w:lvl w:ilvl="2" w:tentative="1">
      <w:start w:val="1"/>
      <w:numFmt w:val="lowerRoman"/>
      <w:lvlText w:val="%3."/>
      <w:lvlJc w:val="right"/>
      <w:pPr>
        <w:ind w:left="1790" w:hanging="180"/>
      </w:pPr>
    </w:lvl>
    <w:lvl w:ilvl="3" w:tentative="1">
      <w:start w:val="1"/>
      <w:numFmt w:val="decimal"/>
      <w:lvlText w:val="%4."/>
      <w:lvlJc w:val="left"/>
      <w:pPr>
        <w:ind w:left="2510" w:hanging="360"/>
      </w:pPr>
    </w:lvl>
    <w:lvl w:ilvl="4" w:tentative="1">
      <w:start w:val="1"/>
      <w:numFmt w:val="lowerLetter"/>
      <w:lvlText w:val="%5."/>
      <w:lvlJc w:val="left"/>
      <w:pPr>
        <w:ind w:left="3230" w:hanging="360"/>
      </w:pPr>
    </w:lvl>
    <w:lvl w:ilvl="5" w:tentative="1">
      <w:start w:val="1"/>
      <w:numFmt w:val="lowerRoman"/>
      <w:lvlText w:val="%6."/>
      <w:lvlJc w:val="right"/>
      <w:pPr>
        <w:ind w:left="3950" w:hanging="180"/>
      </w:pPr>
    </w:lvl>
    <w:lvl w:ilvl="6" w:tentative="1">
      <w:start w:val="1"/>
      <w:numFmt w:val="decimal"/>
      <w:lvlText w:val="%7."/>
      <w:lvlJc w:val="left"/>
      <w:pPr>
        <w:ind w:left="4670" w:hanging="360"/>
      </w:pPr>
    </w:lvl>
    <w:lvl w:ilvl="7" w:tentative="1">
      <w:start w:val="1"/>
      <w:numFmt w:val="lowerLetter"/>
      <w:lvlText w:val="%8."/>
      <w:lvlJc w:val="left"/>
      <w:pPr>
        <w:ind w:left="5390" w:hanging="360"/>
      </w:pPr>
    </w:lvl>
    <w:lvl w:ilvl="8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7">
    <w:nsid w:val="36981204"/>
    <w:multiLevelType w:val="hybridMultilevel"/>
    <w:tmpl w:val="AFDAACDA"/>
    <w:lvl w:ilvl="0">
      <w:start w:val="1"/>
      <w:numFmt w:val="decimal"/>
      <w:lvlText w:val="%1)"/>
      <w:lvlJc w:val="left"/>
      <w:pPr>
        <w:ind w:left="28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>
    <w:nsid w:val="46A573FD"/>
    <w:multiLevelType w:val="hybridMultilevel"/>
    <w:tmpl w:val="87E6054C"/>
    <w:lvl w:ilvl="0">
      <w:start w:val="1"/>
      <w:numFmt w:val="upperRoman"/>
      <w:lvlText w:val="%1."/>
      <w:lvlJc w:val="left"/>
      <w:pPr>
        <w:ind w:left="8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ind w:left="1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20E6FD9"/>
    <w:multiLevelType w:val="hybridMultilevel"/>
    <w:tmpl w:val="470E76FC"/>
    <w:lvl w:ilvl="0">
      <w:start w:val="1"/>
      <w:numFmt w:val="decimal"/>
      <w:lvlText w:val="%1)"/>
      <w:lvlJc w:val="left"/>
      <w:pPr>
        <w:ind w:left="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6CE976D3"/>
    <w:multiLevelType w:val="hybridMultilevel"/>
    <w:tmpl w:val="ABBCFF8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0"/>
  </w:num>
  <w:num w:numId="5">
    <w:abstractNumId w:val="3"/>
  </w:num>
  <w:num w:numId="6">
    <w:abstractNumId w:val="5"/>
  </w:num>
  <w:num w:numId="7">
    <w:abstractNumId w:val="6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1384"/>
    <w:pPr>
      <w:spacing w:after="3" w:line="386" w:lineRule="auto"/>
      <w:ind w:left="1295" w:right="1234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Heading1">
    <w:name w:val="heading 1"/>
    <w:next w:val="Normal"/>
    <w:link w:val="Nagwek1Znak"/>
    <w:uiPriority w:val="9"/>
    <w:qFormat/>
    <w:rsid w:val="00631384"/>
    <w:pPr>
      <w:keepNext/>
      <w:keepLines/>
      <w:spacing w:after="134"/>
      <w:ind w:left="10" w:right="1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Heading2">
    <w:name w:val="heading 2"/>
    <w:next w:val="Normal"/>
    <w:link w:val="Nagwek2Znak"/>
    <w:uiPriority w:val="9"/>
    <w:unhideWhenUsed/>
    <w:qFormat/>
    <w:rsid w:val="00631384"/>
    <w:pPr>
      <w:keepNext/>
      <w:keepLines/>
      <w:spacing w:after="0"/>
      <w:ind w:right="14"/>
      <w:jc w:val="center"/>
      <w:outlineLvl w:val="1"/>
    </w:pPr>
    <w:rPr>
      <w:rFonts w:ascii="Times New Roman" w:eastAsia="Times New Roman" w:hAnsi="Times New Roman" w:cs="Times New Roman"/>
      <w:color w:val="000000"/>
      <w:sz w:val="24"/>
      <w:u w:val="single" w:color="000000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gwek1Znak">
    <w:name w:val="Nagłówek 1 Znak"/>
    <w:basedOn w:val="DefaultParagraphFont"/>
    <w:link w:val="Heading1"/>
    <w:uiPriority w:val="9"/>
    <w:rsid w:val="00631384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customStyle="1" w:styleId="Nagwek2Znak">
    <w:name w:val="Nagłówek 2 Znak"/>
    <w:basedOn w:val="DefaultParagraphFont"/>
    <w:link w:val="Heading2"/>
    <w:uiPriority w:val="9"/>
    <w:rsid w:val="00631384"/>
    <w:rPr>
      <w:rFonts w:ascii="Times New Roman" w:eastAsia="Times New Roman" w:hAnsi="Times New Roman" w:cs="Times New Roman"/>
      <w:color w:val="000000"/>
      <w:sz w:val="24"/>
      <w:u w:val="single" w:color="000000"/>
      <w:lang w:eastAsia="pl-PL"/>
    </w:rPr>
  </w:style>
  <w:style w:type="paragraph" w:styleId="NoSpacing">
    <w:name w:val="No Spacing"/>
    <w:uiPriority w:val="1"/>
    <w:qFormat/>
    <w:rsid w:val="00CA544D"/>
    <w:pPr>
      <w:spacing w:after="0" w:line="240" w:lineRule="auto"/>
      <w:ind w:left="1295" w:right="1234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fn-ref">
    <w:name w:val="fn-ref"/>
    <w:basedOn w:val="DefaultParagraphFont"/>
    <w:rsid w:val="003C2FF4"/>
  </w:style>
  <w:style w:type="paragraph" w:styleId="ListParagraph">
    <w:name w:val="List Paragraph"/>
    <w:basedOn w:val="Normal"/>
    <w:uiPriority w:val="34"/>
    <w:qFormat/>
    <w:rsid w:val="00621D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68F5"/>
    <w:rPr>
      <w:color w:val="0000FF"/>
      <w:u w:val="single"/>
    </w:rPr>
  </w:style>
  <w:style w:type="paragraph" w:styleId="Header">
    <w:name w:val="header"/>
    <w:basedOn w:val="Normal"/>
    <w:link w:val="NagwekZnak"/>
    <w:uiPriority w:val="99"/>
    <w:unhideWhenUsed/>
    <w:rsid w:val="00924E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efaultParagraphFont"/>
    <w:link w:val="Header"/>
    <w:uiPriority w:val="99"/>
    <w:rsid w:val="00924E26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Footer">
    <w:name w:val="footer"/>
    <w:basedOn w:val="Normal"/>
    <w:link w:val="StopkaZnak"/>
    <w:uiPriority w:val="99"/>
    <w:unhideWhenUsed/>
    <w:rsid w:val="00924E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efaultParagraphFont"/>
    <w:link w:val="Footer"/>
    <w:uiPriority w:val="99"/>
    <w:rsid w:val="00924E26"/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styleId="Emphasis">
    <w:name w:val="Emphasis"/>
    <w:basedOn w:val="DefaultParagraphFont"/>
    <w:uiPriority w:val="20"/>
    <w:qFormat/>
    <w:rsid w:val="00AC192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EBCEFA-4E78-40A8-BBBB-FB6B3A947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996</Words>
  <Characters>5981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Staszewska Anna</dc:creator>
  <cp:lastModifiedBy>Marzena Fojcik</cp:lastModifiedBy>
  <cp:revision>4</cp:revision>
  <dcterms:created xsi:type="dcterms:W3CDTF">2024-06-11T06:54:00Z</dcterms:created>
  <dcterms:modified xsi:type="dcterms:W3CDTF">2024-06-11T06:54:00Z</dcterms:modified>
</cp:coreProperties>
</file>