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712F2B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350AB2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432F43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postępowaniem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</w:t>
      </w:r>
      <w:r w:rsidR="00B84017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d</w:t>
      </w:r>
      <w:r w:rsidR="00B84017" w:rsidRPr="00B84017">
        <w:rPr>
          <w:rFonts w:ascii="Times New Roman" w:hAnsi="Times New Roman" w:cs="Times New Roman"/>
          <w:i/>
        </w:rPr>
        <w:t>ostawę</w:t>
      </w:r>
      <w:r w:rsidR="00350AB2" w:rsidRPr="00B84017">
        <w:rPr>
          <w:rFonts w:ascii="Times New Roman" w:hAnsi="Times New Roman" w:cs="Times New Roman"/>
          <w:i/>
        </w:rPr>
        <w:t xml:space="preserve"> materiałów biurowych / różnego sprzętu i artykułów biurowych, papieru, materiałów eksploatacyjnych do drukarek i faksów/ na potrzeby   Kuratorium Oświaty  w Katowicach i jego Delegatur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O.272.2.</w:t>
      </w:r>
      <w:r w:rsidR="00E81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.202</w:t>
      </w:r>
      <w:r w:rsidR="00E81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</w:t>
      </w:r>
      <w:r w:rsidR="00CD7ADD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 z 202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1634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wprowadzonym zaleceniem z dnia 12 stycznia 2023 r. </w:t>
      </w:r>
      <w:r w:rsidR="008B7D4E" w:rsidRPr="008B7D4E">
        <w:rPr>
          <w:rFonts w:ascii="Times New Roman" w:hAnsi="Times New Roman" w:cs="Times New Roman"/>
        </w:rPr>
        <w:t>określającym zasady postępowania w zakresie wydatkowania  środków publicznych, o wartości szacunkowej  nieprzekraczającej kwoty określonej  w art. 2 ust. 1 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99" w:rsidRDefault="005F7099" w:rsidP="00B42BFE">
      <w:pPr>
        <w:spacing w:after="0" w:line="240" w:lineRule="auto"/>
      </w:pPr>
      <w:r>
        <w:separator/>
      </w:r>
    </w:p>
  </w:endnote>
  <w:endnote w:type="continuationSeparator" w:id="0">
    <w:p w:rsidR="005F7099" w:rsidRDefault="005F7099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99" w:rsidRDefault="005F7099" w:rsidP="00B42BFE">
      <w:pPr>
        <w:spacing w:after="0" w:line="240" w:lineRule="auto"/>
      </w:pPr>
      <w:r>
        <w:separator/>
      </w:r>
    </w:p>
  </w:footnote>
  <w:footnote w:type="continuationSeparator" w:id="0">
    <w:p w:rsidR="005F7099" w:rsidRDefault="005F7099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3985"/>
    <w:rsid w:val="002D4868"/>
    <w:rsid w:val="002E3A5D"/>
    <w:rsid w:val="002F45B0"/>
    <w:rsid w:val="002F475F"/>
    <w:rsid w:val="0031704E"/>
    <w:rsid w:val="00320C86"/>
    <w:rsid w:val="00332945"/>
    <w:rsid w:val="00335DB8"/>
    <w:rsid w:val="00340959"/>
    <w:rsid w:val="003469B2"/>
    <w:rsid w:val="00350A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44BB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5F7099"/>
    <w:rsid w:val="0064733C"/>
    <w:rsid w:val="0067047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10B4"/>
    <w:rsid w:val="00B64B48"/>
    <w:rsid w:val="00B6605D"/>
    <w:rsid w:val="00B77E17"/>
    <w:rsid w:val="00B84017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66065"/>
    <w:rsid w:val="00E810BF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90E1-4D3A-463D-9963-4E135C7A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2022-03-04T11:56:00Z</cp:lastPrinted>
  <dcterms:created xsi:type="dcterms:W3CDTF">2023-03-14T11:19:00Z</dcterms:created>
  <dcterms:modified xsi:type="dcterms:W3CDTF">2023-03-14T11:19:00Z</dcterms:modified>
</cp:coreProperties>
</file>