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EA" w:rsidRDefault="00224FEA" w:rsidP="00224FE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51F92">
        <w:rPr>
          <w:b/>
          <w:sz w:val="32"/>
          <w:szCs w:val="32"/>
        </w:rPr>
        <w:t xml:space="preserve">Zapytanie ofertowe </w:t>
      </w:r>
    </w:p>
    <w:p w:rsidR="00975038" w:rsidRPr="00751F92" w:rsidRDefault="00975038" w:rsidP="00C606BD">
      <w:pPr>
        <w:rPr>
          <w:b/>
          <w:sz w:val="32"/>
          <w:szCs w:val="32"/>
        </w:rPr>
      </w:pPr>
    </w:p>
    <w:p w:rsidR="00975038" w:rsidRPr="00975038" w:rsidRDefault="00224FEA" w:rsidP="00975038">
      <w:pPr>
        <w:rPr>
          <w:b/>
        </w:rPr>
      </w:pPr>
      <w:proofErr w:type="spellStart"/>
      <w:r w:rsidRPr="00975038">
        <w:rPr>
          <w:b/>
          <w:sz w:val="22"/>
          <w:szCs w:val="22"/>
        </w:rPr>
        <w:t>dot</w:t>
      </w:r>
      <w:proofErr w:type="spellEnd"/>
      <w:r w:rsidRPr="00975038">
        <w:rPr>
          <w:b/>
          <w:sz w:val="22"/>
          <w:szCs w:val="22"/>
        </w:rPr>
        <w:t xml:space="preserve">: </w:t>
      </w:r>
      <w:r w:rsidR="008561A1" w:rsidRPr="00975038">
        <w:rPr>
          <w:b/>
          <w:sz w:val="22"/>
          <w:szCs w:val="22"/>
        </w:rPr>
        <w:t xml:space="preserve"> </w:t>
      </w:r>
      <w:r w:rsidR="006200E6" w:rsidRPr="00975038">
        <w:rPr>
          <w:b/>
          <w:sz w:val="22"/>
          <w:szCs w:val="22"/>
        </w:rPr>
        <w:t xml:space="preserve"> Dostawy </w:t>
      </w:r>
      <w:r w:rsidR="00975038" w:rsidRPr="00975038">
        <w:rPr>
          <w:b/>
        </w:rPr>
        <w:t xml:space="preserve"> </w:t>
      </w:r>
      <w:r w:rsidR="00392084">
        <w:rPr>
          <w:b/>
        </w:rPr>
        <w:t xml:space="preserve">materiałów eksploatacyjnych do drukarek i faksów </w:t>
      </w:r>
      <w:r w:rsidR="00975038" w:rsidRPr="00975038">
        <w:rPr>
          <w:b/>
        </w:rPr>
        <w:t xml:space="preserve">na potrzeby   Kuratorium Oświaty  w Katowicach i jego Delegatur. </w:t>
      </w:r>
    </w:p>
    <w:p w:rsidR="00975038" w:rsidRDefault="00975038" w:rsidP="00224FEA">
      <w:pPr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</w:t>
      </w:r>
      <w:r w:rsidR="002224B5">
        <w:rPr>
          <w:sz w:val="22"/>
          <w:szCs w:val="22"/>
        </w:rPr>
        <w:t>2</w:t>
      </w:r>
      <w:r w:rsidR="00392084">
        <w:rPr>
          <w:sz w:val="22"/>
          <w:szCs w:val="22"/>
        </w:rPr>
        <w:t>2</w:t>
      </w:r>
      <w:r w:rsidR="002224B5">
        <w:rPr>
          <w:sz w:val="22"/>
          <w:szCs w:val="22"/>
        </w:rPr>
        <w:t xml:space="preserve">, poz. </w:t>
      </w:r>
      <w:r w:rsidR="003873E2">
        <w:rPr>
          <w:sz w:val="22"/>
          <w:szCs w:val="22"/>
        </w:rPr>
        <w:t>1</w:t>
      </w:r>
      <w:r w:rsidR="00392084">
        <w:rPr>
          <w:sz w:val="22"/>
          <w:szCs w:val="22"/>
        </w:rPr>
        <w:t>710</w:t>
      </w:r>
      <w:r w:rsidRPr="00BD1C82">
        <w:rPr>
          <w:sz w:val="22"/>
          <w:szCs w:val="22"/>
        </w:rPr>
        <w:t xml:space="preserve"> ze zm.)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392084" w:rsidRDefault="00392084" w:rsidP="00392084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Przedmiotem zamówienia jest dostawa materiałów eksploatacyjnych do drukarek i faksów na potrzeby   Kuratorium Oświaty  w Katowicach i jego Delegatur. </w:t>
      </w:r>
    </w:p>
    <w:p w:rsidR="00392084" w:rsidRDefault="00392084" w:rsidP="00392084">
      <w:pPr>
        <w:pStyle w:val="Akapitzlist"/>
        <w:numPr>
          <w:ilvl w:val="0"/>
          <w:numId w:val="25"/>
        </w:numPr>
        <w:tabs>
          <w:tab w:val="left" w:pos="3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Szczegółowy opis przedmiotu zamówienia – załącznik Nr 1</w:t>
      </w:r>
    </w:p>
    <w:p w:rsidR="00392084" w:rsidRDefault="00392084" w:rsidP="00392084">
      <w:pPr>
        <w:numPr>
          <w:ilvl w:val="0"/>
          <w:numId w:val="20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Miejsce dostawy  – Kuratorium Oświaty w  Katowicach ul. Powstańców 41a , piętro 8 w dni robocze w godz. od 8.00 do 14.30.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Dostawy odbywać się będą sukcesywnie na podstawie odrębnych zamówień. Termin dostawy zamówionych artykułów określa się najpóźniej na piąty dzień od daty dostarczenia zapotrzebowania /  e-mail/.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Koszt załadunku, opakowania, transportu, rozładunku, wniesienia, ubezpieczenia w czasie transportu ponosi w całości Wykonawca.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Cena za poszczególne elementy zamówienia, jest niezmienna przez cały okres trwania umowy.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Zamawiający dopuszcza zmiany zakupu w stosunku do ilości przewidywanej w zapytaniu ofertowym z zastrzeżeniem, że zamiana nie może spowodować zwiększenia ogólnej wartości zamówienia. 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Podane w załączniku szacunkowe ilości nie są wiążące dla  Zamawiającego przy realizacji umowy, stanowią podstawę dla Wykonawcy do sporządzenia oferty. Rzeczywiste ilości materiałów będą wynikać z bieżącego zapotrzebowania Zamawiającego. Zamawiający zastrzega sobie prawo do niezrealizowania przedmiotu umowy w całości tj. w ilościach podanych w załączniku Nr 1. Wykonawcy nie przysługuje wobec Zamawiającego żadne roszczenie w opisanej sytuacji.   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Wszystkie materiały stanowiące przedmiot zamówienia muszą być fabrycznie nowe, wolne od wad technicznych, muszą być dostarczone w opakowaniach stosowanych typowo dla danego produktu przez producenta, zaopatrzone w etykiety identyfikujące dany produkt.</w:t>
      </w:r>
    </w:p>
    <w:p w:rsidR="00392084" w:rsidRDefault="00392084" w:rsidP="00392084">
      <w:pPr>
        <w:pStyle w:val="Tekstpodstawowy"/>
        <w:numPr>
          <w:ilvl w:val="0"/>
          <w:numId w:val="25"/>
        </w:numPr>
        <w:tabs>
          <w:tab w:val="left" w:pos="284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pojęciem „fabrycznie nowe” Zamawiający rozumie produkty bez śladów używania </w:t>
      </w:r>
      <w:r>
        <w:rPr>
          <w:sz w:val="22"/>
          <w:szCs w:val="22"/>
        </w:rPr>
        <w:br/>
        <w:t xml:space="preserve">i uszkodzenia, pełnowartościowe, nieregenerowane. 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Dostarczone materiały eksploatacyjne do drukarek i faksów winny być odpowiedniej jakości</w:t>
      </w:r>
      <w:r>
        <w:rPr>
          <w:sz w:val="22"/>
          <w:szCs w:val="22"/>
        </w:rPr>
        <w:br/>
        <w:t xml:space="preserve"> i zapewnić kompatybilność pracy ze sprzętem i urządzeniami Zamawiającego.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Dostarczone materiały eksploatacyjne do drukarek i faksów muszą posiadać na opakowaniach zewnętrznych logo producenta, nazwę ( typ, symbol) materiału, numer katalogowy.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bierze na siebie pełną odpowiedzialność za uszkodzenia sprzętu i urządzeń spowodowane używaniem zaoferowanych materiałów.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Ewentualne naprawy wynikłe z zastosowania dostarczonych materiałów eksploatacyjnych pokryje Wykonawca na podstawie ekspertyzy serwisu sprzętu stwierdzającego, że naprawa wynikła w skutek zastosowania dostarczonych materiałów eksploatacyjnych.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Podstawą do wystąpienia z roszczeniami w stosunku do Wykonawcy będzie ekspertyza stwierdzenia szkody sporządzona przez serwis urządzeń oraz wystawiona faktura. Koszty sporządzenia ekspertyzy oraz naprawy ponosi Wykonawca.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Jeżeli naprawa urządzeń uszkodzonych przez dostarczony materiał będzie niemożliwa Wykonawca zostanie obciążony wartością wyrządzonej szkody. </w:t>
      </w:r>
    </w:p>
    <w:p w:rsidR="00392084" w:rsidRDefault="00392084" w:rsidP="00392084">
      <w:pPr>
        <w:pStyle w:val="Akapitzlist"/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zobowiązuje się na swój koszt  do odbioru  zużytych materiałów  eksploatacyjnych do drukarek i faksów</w:t>
      </w:r>
      <w:r>
        <w:t xml:space="preserve"> </w:t>
      </w:r>
      <w:r>
        <w:rPr>
          <w:sz w:val="22"/>
          <w:szCs w:val="22"/>
        </w:rPr>
        <w:t xml:space="preserve">sukcesywnie w terminach ustalonych </w:t>
      </w:r>
      <w:r>
        <w:rPr>
          <w:sz w:val="22"/>
          <w:szCs w:val="22"/>
        </w:rPr>
        <w:br/>
        <w:t>z Zamawiającym.</w:t>
      </w:r>
    </w:p>
    <w:p w:rsidR="00A5183F" w:rsidRDefault="00A5183F" w:rsidP="00392084">
      <w:pPr>
        <w:pStyle w:val="Akapitzlist"/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odbioru zużytych materiałów eksploatacyjnych </w:t>
      </w:r>
      <w:r w:rsidR="00A658D5">
        <w:rPr>
          <w:sz w:val="22"/>
          <w:szCs w:val="22"/>
        </w:rPr>
        <w:t xml:space="preserve">najpóźniej do 3 miesięcy od daty zakończenia umowy </w:t>
      </w:r>
      <w:r w:rsidR="00966EE3">
        <w:rPr>
          <w:sz w:val="22"/>
          <w:szCs w:val="22"/>
        </w:rPr>
        <w:t>w ilości adekwatnej do zamówionych materiałów</w:t>
      </w:r>
      <w:r w:rsidR="00FB1AAB">
        <w:rPr>
          <w:sz w:val="22"/>
          <w:szCs w:val="22"/>
        </w:rPr>
        <w:t>.</w:t>
      </w:r>
    </w:p>
    <w:p w:rsidR="00392084" w:rsidRDefault="00392084" w:rsidP="00392084">
      <w:pPr>
        <w:pStyle w:val="Akapitzlist"/>
        <w:numPr>
          <w:ilvl w:val="0"/>
          <w:numId w:val="2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 każdej dostawie Wykonawca będzie wystawiał fakturę w terminie do 10 dni od momentu dostawy.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za poszczególne dostawy nastąpi w formie przelewu w terminie do 30 dni od daty prawidłowo wystawionej faktury. </w:t>
      </w:r>
    </w:p>
    <w:p w:rsidR="00392084" w:rsidRDefault="00392084" w:rsidP="00392084">
      <w:pPr>
        <w:numPr>
          <w:ilvl w:val="0"/>
          <w:numId w:val="2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dostarczenia faktury do siedziby Zamawiającego najpóźniej 14   dni przed terminem płatności. </w:t>
      </w:r>
    </w:p>
    <w:p w:rsidR="00392084" w:rsidRDefault="00392084" w:rsidP="00392084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4691" w:rsidRDefault="00654691" w:rsidP="00654691">
      <w:pPr>
        <w:tabs>
          <w:tab w:val="left" w:pos="360"/>
        </w:tabs>
        <w:jc w:val="both"/>
        <w:rPr>
          <w:sz w:val="22"/>
          <w:szCs w:val="22"/>
        </w:rPr>
      </w:pPr>
    </w:p>
    <w:p w:rsidR="00BC25E0" w:rsidRDefault="00654691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D431E" w:rsidRDefault="00BC25E0" w:rsidP="007D431E">
      <w:pPr>
        <w:tabs>
          <w:tab w:val="left" w:pos="360"/>
        </w:tabs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 xml:space="preserve">IV. Termin wykonania zamówienia  </w:t>
      </w:r>
      <w:r w:rsidR="00D54D8A">
        <w:rPr>
          <w:b/>
          <w:sz w:val="22"/>
          <w:szCs w:val="22"/>
        </w:rPr>
        <w:t xml:space="preserve"> - </w:t>
      </w:r>
      <w:r w:rsidR="007D431E">
        <w:rPr>
          <w:sz w:val="22"/>
          <w:szCs w:val="22"/>
        </w:rPr>
        <w:t>od dnia podpisania umowy do dnia 31.12.202</w:t>
      </w:r>
      <w:r w:rsidR="009B2BBC">
        <w:rPr>
          <w:sz w:val="22"/>
          <w:szCs w:val="22"/>
        </w:rPr>
        <w:t xml:space="preserve">3 </w:t>
      </w:r>
      <w:r w:rsidR="007D431E">
        <w:rPr>
          <w:sz w:val="22"/>
          <w:szCs w:val="22"/>
        </w:rPr>
        <w:t>r. lub do wyczerpania kwoty brutto zawartej umowy.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Warunki udziału w postepowaniu </w:t>
      </w:r>
    </w:p>
    <w:p w:rsidR="00BC25E0" w:rsidRDefault="00BC25E0" w:rsidP="00BC25E0">
      <w:pPr>
        <w:tabs>
          <w:tab w:val="left" w:pos="360"/>
          <w:tab w:val="left" w:pos="540"/>
        </w:tabs>
        <w:jc w:val="both"/>
      </w:pPr>
      <w:r>
        <w:rPr>
          <w:b/>
          <w:sz w:val="22"/>
          <w:szCs w:val="22"/>
        </w:rPr>
        <w:tab/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…………………………nie dotyczy ……………………………………………</w:t>
      </w: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VI. Kryteria oceny ofert</w:t>
      </w: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Cena brutto  - 100 %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29628E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Sposób dokonywania oceny według kryterium „cena”</w:t>
      </w:r>
      <w:r w:rsidR="00237738">
        <w:rPr>
          <w:sz w:val="22"/>
          <w:szCs w:val="22"/>
        </w:rPr>
        <w:t xml:space="preserve"> </w:t>
      </w:r>
    </w:p>
    <w:p w:rsidR="00392084" w:rsidRDefault="00392084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Najniższa cena brutto ze wszystkich ważnych ofert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  x 100 = ilość punktów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Cena brutto badanej ofert</w:t>
      </w:r>
      <w:r w:rsidR="0022190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>Oferta która uzyska największą ilość punktów</w:t>
      </w:r>
      <w:r w:rsidR="003D3992">
        <w:rPr>
          <w:sz w:val="22"/>
          <w:szCs w:val="22"/>
        </w:rPr>
        <w:t xml:space="preserve"> i spełnia wszystkie wymagania Zamawiającego</w:t>
      </w:r>
      <w:r w:rsidR="0022190F">
        <w:rPr>
          <w:sz w:val="22"/>
          <w:szCs w:val="22"/>
        </w:rPr>
        <w:br/>
      </w:r>
      <w:r>
        <w:rPr>
          <w:sz w:val="22"/>
          <w:szCs w:val="22"/>
        </w:rPr>
        <w:t xml:space="preserve">zostanie uznana za ofertę najkorzystniejszą.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Termin związania ofertą  30 dni od terminu składania ofert </w:t>
      </w: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VIII. Sposób przygotowania oferty, miejsce i termin składania ofert:</w:t>
      </w:r>
    </w:p>
    <w:p w:rsidR="004A65F8" w:rsidRDefault="004A65F8" w:rsidP="00BC25E0">
      <w:pPr>
        <w:tabs>
          <w:tab w:val="left" w:pos="360"/>
        </w:tabs>
        <w:rPr>
          <w:b/>
          <w:sz w:val="22"/>
          <w:szCs w:val="22"/>
        </w:rPr>
      </w:pP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Ofertę należy sporządzić zgodnie ze wzorem formularza ofertowego -załącznik Nr 2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oraz oświadczenia Wykonawcy – jeżeli nie są sporządzone na formularzach stanowiących załączniki do niniejszego Zapytania ofertowego, winny odpowiadać swoją treścią, treści opisanej w załącznikach. Wykonawca jest zobowiązany do wypełnienia wszystkich pól wymaganych w dokumentach stanowiących załączniki do Zapytania ofertowego. 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Cena oferty musi zawierać wszelkie koszty niezbędne do realizacji zamówienia / koszty załadunku, opakowania, transportu, rozładunku, wniesienia, ubezpieczenia w czasie transportu/. 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powinna być podpisana przez osoby upoważnione do reprezentowania zgodnie </w:t>
      </w:r>
      <w:r>
        <w:rPr>
          <w:sz w:val="22"/>
          <w:szCs w:val="22"/>
        </w:rPr>
        <w:br/>
        <w:t xml:space="preserve">z aktualnym wpisem do właściwego rejestru lub ewidencji. W przypadku reprezentowania Wykonawcy przez pełnomocnika należy dołączyć pełnomocnictwo. 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Oferta winna być sporządzona w języku polskim oraz opatrzona kwalifikowanym podpisem elektronicznym lub  podpisem zaufanym lub podpisem osobistym  i przesłana za pomocą środków komunikacji elektronicznej  ( na adres e-mail podany w pkt 7) bądź sporządzona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i podpisana przekazana w formie skanu również za pomocą środków komunikacji elektronicznej ( na adres e-mail podany w pkt 7).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Wszelkie koszty przygotowania i złożenia oferty ponosi Wykonawca</w:t>
      </w:r>
    </w:p>
    <w:p w:rsidR="004A65F8" w:rsidRDefault="004A65F8" w:rsidP="004A65F8">
      <w:pPr>
        <w:pStyle w:val="Akapitzlist"/>
        <w:numPr>
          <w:ilvl w:val="0"/>
          <w:numId w:val="2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przesłać w wersji elektronicznej </w:t>
      </w:r>
      <w:r w:rsidR="007C3D13">
        <w:rPr>
          <w:b/>
          <w:sz w:val="22"/>
          <w:szCs w:val="22"/>
        </w:rPr>
        <w:t>do dnia  2</w:t>
      </w:r>
      <w:r>
        <w:rPr>
          <w:b/>
          <w:sz w:val="22"/>
          <w:szCs w:val="22"/>
        </w:rPr>
        <w:t>4 kwietnia 2023 r.</w:t>
      </w:r>
      <w:r>
        <w:rPr>
          <w:sz w:val="22"/>
          <w:szCs w:val="22"/>
        </w:rPr>
        <w:t xml:space="preserve"> na adres          </w:t>
      </w:r>
      <w:r>
        <w:rPr>
          <w:sz w:val="22"/>
          <w:szCs w:val="22"/>
        </w:rPr>
        <w:br/>
        <w:t xml:space="preserve">e- mail </w:t>
      </w:r>
      <w:hyperlink r:id="rId6" w:history="1">
        <w:r>
          <w:rPr>
            <w:rStyle w:val="Hipercze"/>
            <w:color w:val="0000FF"/>
            <w:sz w:val="22"/>
            <w:szCs w:val="22"/>
          </w:rPr>
          <w:t>zamowienia@kuratorium.katowice.pl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</w:p>
    <w:p w:rsidR="004A65F8" w:rsidRDefault="004A65F8" w:rsidP="004A65F8">
      <w:pPr>
        <w:tabs>
          <w:tab w:val="left" w:pos="0"/>
          <w:tab w:val="left" w:pos="284"/>
          <w:tab w:val="left" w:pos="426"/>
        </w:tabs>
        <w:ind w:left="720"/>
        <w:rPr>
          <w:sz w:val="22"/>
          <w:szCs w:val="22"/>
        </w:rPr>
      </w:pPr>
    </w:p>
    <w:p w:rsidR="004A65F8" w:rsidRDefault="004A65F8" w:rsidP="004A65F8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4A65F8" w:rsidRDefault="004A65F8" w:rsidP="004A65F8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Dodatkowe informacje </w:t>
      </w:r>
    </w:p>
    <w:p w:rsidR="004A65F8" w:rsidRDefault="004A65F8" w:rsidP="004A65F8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Komunikacja pomiędzy Zamawiającym a Wykonawcą odbywać się będzie za pośrednictwem poczty elektronicznej  / e-mail  </w:t>
      </w:r>
      <w:hyperlink r:id="rId7" w:history="1">
        <w:r>
          <w:rPr>
            <w:rStyle w:val="Hipercze"/>
            <w:sz w:val="22"/>
            <w:szCs w:val="22"/>
          </w:rPr>
          <w:t>zamowienia@kuratorium.katowice.pl/</w:t>
        </w:r>
      </w:hyperlink>
      <w:r>
        <w:rPr>
          <w:sz w:val="22"/>
          <w:szCs w:val="22"/>
        </w:rPr>
        <w:t xml:space="preserve"> 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Wykonawca może zwrócić się do Zamawiającego z wnioskiem o wyjaśnienie treści zapytania ofertowego.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Zamawiający jest obowiązany udzielić wyjaśnienia niezwłocznie, jednak nie później niż na 2 dni przed upływem terminu składania ofert, pod warunkiem że wniosek o wyjaśnienie treści zapytania ofertowego wpłynął do Zamawiającego nie później niż na 4 dni przed upływem terminu składania ofert.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Jeżeli Zamawiający nie udzieli wyjaśnień w terminie, o którym mowa w pkt. 3, przedłuża termin składania ofert o czas niezbędny do zapoznania się wszystkich  zainteresowanych Wykonawców z wyjaśnieniami niezbędnymi do należytego przygotowania i złożenia oferty. 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W przypadku gdy wniosek o wyjaśnienie treści zapytania ofertowego nie wpłynął w terminie, </w:t>
      </w:r>
      <w:r>
        <w:rPr>
          <w:sz w:val="22"/>
          <w:szCs w:val="22"/>
        </w:rPr>
        <w:br/>
        <w:t xml:space="preserve">o którym mowa w pkt. 3  Zamawiający nie ma obowiązku udzielania wyjaśnień oraz obowiązku przedłużenia terminu składania ofert. 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Zamawiający nie będzie rozpatrywał ofert złożonych po upływnie terminu do składania ofert.</w:t>
      </w:r>
    </w:p>
    <w:p w:rsidR="004A65F8" w:rsidRDefault="004A65F8" w:rsidP="004A65F8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4A65F8" w:rsidRDefault="004A65F8" w:rsidP="004A65F8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odrzucić ofertę jeżeli jest niezgodna z wymaganiami określonymi przez Zamawiającego.</w:t>
      </w:r>
    </w:p>
    <w:p w:rsidR="004A65F8" w:rsidRDefault="004A65F8" w:rsidP="004A65F8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4A65F8" w:rsidRDefault="004A65F8" w:rsidP="004A65F8">
      <w:pPr>
        <w:numPr>
          <w:ilvl w:val="0"/>
          <w:numId w:val="2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wybrany Wykonawca uchyla się od podpisania umowy </w:t>
      </w:r>
      <w:r>
        <w:rPr>
          <w:sz w:val="22"/>
          <w:szCs w:val="22"/>
        </w:rPr>
        <w:br/>
        <w:t xml:space="preserve">z Zamawiającym, możliwe jest podpisanie umowy z kolejnym Wykonawcą, który </w:t>
      </w:r>
      <w:r>
        <w:rPr>
          <w:sz w:val="22"/>
          <w:szCs w:val="22"/>
        </w:rPr>
        <w:br/>
        <w:t>w postepowaniu o udzielenie zamówienia uzyskał najwyższą liczbę punktów albo unieważnić postępowanie.</w:t>
      </w:r>
    </w:p>
    <w:p w:rsidR="004A65F8" w:rsidRDefault="004A65F8" w:rsidP="004A65F8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Informacja o :</w:t>
      </w:r>
    </w:p>
    <w:p w:rsidR="004A65F8" w:rsidRDefault="004A65F8" w:rsidP="004A65F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złożonych ofertach;</w:t>
      </w:r>
    </w:p>
    <w:p w:rsidR="004A65F8" w:rsidRDefault="004A65F8" w:rsidP="004A65F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wyborze najkorzystniejszej oferty;</w:t>
      </w:r>
    </w:p>
    <w:p w:rsidR="004A65F8" w:rsidRDefault="004A65F8" w:rsidP="004A65F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>odrzuceniu ofert;</w:t>
      </w:r>
    </w:p>
    <w:p w:rsidR="004A65F8" w:rsidRDefault="004A65F8" w:rsidP="004A65F8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unieważnieniu postępowania  </w:t>
      </w:r>
    </w:p>
    <w:p w:rsidR="004A65F8" w:rsidRDefault="004A65F8" w:rsidP="004A65F8">
      <w:pPr>
        <w:tabs>
          <w:tab w:val="left" w:pos="0"/>
          <w:tab w:val="left" w:pos="284"/>
          <w:tab w:val="left" w:pos="42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zostanie przekazana Wykonawcom, którzy złożyli oferty oraz umieszczona na stronie na której  ukazało się zapytanie ofertowe.</w:t>
      </w:r>
    </w:p>
    <w:p w:rsidR="004A65F8" w:rsidRDefault="004A65F8" w:rsidP="004A65F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4A65F8" w:rsidRDefault="004A65F8" w:rsidP="004A65F8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4A65F8" w:rsidRDefault="004A65F8" w:rsidP="004A65F8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1 – opis przedmiotu zamówienia </w:t>
      </w:r>
    </w:p>
    <w:p w:rsidR="004A65F8" w:rsidRDefault="004A65F8" w:rsidP="004A65F8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2 – formularz  oferty </w:t>
      </w:r>
    </w:p>
    <w:p w:rsidR="004A65F8" w:rsidRDefault="004A65F8" w:rsidP="004A65F8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Załącznik Nr 3 – wzór umowy</w:t>
      </w:r>
    </w:p>
    <w:p w:rsidR="004A65F8" w:rsidRDefault="004A65F8" w:rsidP="004A65F8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Załącznik Nr 4 – klauzula informacyjna </w:t>
      </w:r>
    </w:p>
    <w:p w:rsidR="004A65F8" w:rsidRDefault="004A65F8" w:rsidP="00BC25E0">
      <w:pPr>
        <w:tabs>
          <w:tab w:val="left" w:pos="360"/>
        </w:tabs>
        <w:rPr>
          <w:b/>
          <w:sz w:val="22"/>
          <w:szCs w:val="22"/>
        </w:rPr>
      </w:pPr>
    </w:p>
    <w:p w:rsidR="00BC25E0" w:rsidRDefault="00BC25E0" w:rsidP="00BC25E0">
      <w:pPr>
        <w:pStyle w:val="Akapitzlist"/>
        <w:rPr>
          <w:b/>
          <w:sz w:val="22"/>
          <w:szCs w:val="22"/>
        </w:rPr>
      </w:pPr>
    </w:p>
    <w:p w:rsidR="006962C8" w:rsidRDefault="006962C8" w:rsidP="006962C8">
      <w:pPr>
        <w:tabs>
          <w:tab w:val="left" w:pos="360"/>
        </w:tabs>
        <w:ind w:firstLine="48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Wicekurator Oświaty </w:t>
      </w:r>
    </w:p>
    <w:p w:rsidR="006962C8" w:rsidRDefault="006962C8" w:rsidP="006962C8">
      <w:pPr>
        <w:tabs>
          <w:tab w:val="left" w:pos="360"/>
        </w:tabs>
        <w:ind w:firstLine="48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mgr Dariusz Domański </w:t>
      </w:r>
    </w:p>
    <w:p w:rsidR="006962C8" w:rsidRDefault="006962C8" w:rsidP="006962C8">
      <w:pPr>
        <w:tabs>
          <w:tab w:val="left" w:pos="360"/>
        </w:tabs>
        <w:ind w:firstLine="4820"/>
        <w:rPr>
          <w:i/>
          <w:sz w:val="20"/>
          <w:szCs w:val="20"/>
        </w:rPr>
      </w:pPr>
      <w:r>
        <w:rPr>
          <w:i/>
          <w:sz w:val="20"/>
          <w:szCs w:val="20"/>
        </w:rPr>
        <w:t>Podpisano elektronicznie w dniu 17.04.2023</w:t>
      </w:r>
    </w:p>
    <w:p w:rsidR="00BC25E0" w:rsidRDefault="00BC25E0" w:rsidP="006962C8">
      <w:pPr>
        <w:ind w:firstLine="4820"/>
      </w:pPr>
    </w:p>
    <w:p w:rsidR="00DB35DC" w:rsidRDefault="00DB35DC" w:rsidP="006962C8">
      <w:pPr>
        <w:tabs>
          <w:tab w:val="left" w:pos="360"/>
        </w:tabs>
        <w:ind w:firstLine="482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995AD0">
      <w:pPr>
        <w:tabs>
          <w:tab w:val="left" w:pos="360"/>
        </w:tabs>
        <w:rPr>
          <w:i/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60733" w:rsidRDefault="00A60733"/>
    <w:sectPr w:rsidR="00A60733" w:rsidSect="007A08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7551E3"/>
    <w:multiLevelType w:val="hybridMultilevel"/>
    <w:tmpl w:val="95A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71E"/>
    <w:multiLevelType w:val="hybridMultilevel"/>
    <w:tmpl w:val="444A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02D"/>
    <w:multiLevelType w:val="hybridMultilevel"/>
    <w:tmpl w:val="DAD0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C05"/>
    <w:multiLevelType w:val="hybridMultilevel"/>
    <w:tmpl w:val="300C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170FB"/>
    <w:multiLevelType w:val="hybridMultilevel"/>
    <w:tmpl w:val="5D5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2849"/>
    <w:multiLevelType w:val="hybridMultilevel"/>
    <w:tmpl w:val="8D847592"/>
    <w:lvl w:ilvl="0" w:tplc="648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C972F1"/>
    <w:multiLevelType w:val="hybridMultilevel"/>
    <w:tmpl w:val="9A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4575"/>
    <w:multiLevelType w:val="hybridMultilevel"/>
    <w:tmpl w:val="11DEF14E"/>
    <w:lvl w:ilvl="0" w:tplc="ECE23A7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A4E47"/>
    <w:multiLevelType w:val="hybridMultilevel"/>
    <w:tmpl w:val="C8A4E34A"/>
    <w:lvl w:ilvl="0" w:tplc="22660482">
      <w:start w:val="1"/>
      <w:numFmt w:val="decimal"/>
      <w:lvlText w:val="%1."/>
      <w:lvlJc w:val="left"/>
      <w:pPr>
        <w:ind w:left="78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6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A"/>
    <w:rsid w:val="00011B4A"/>
    <w:rsid w:val="000834EA"/>
    <w:rsid w:val="000F2897"/>
    <w:rsid w:val="001545E0"/>
    <w:rsid w:val="0015467C"/>
    <w:rsid w:val="001E3BCB"/>
    <w:rsid w:val="001E6D76"/>
    <w:rsid w:val="0022190F"/>
    <w:rsid w:val="002224B5"/>
    <w:rsid w:val="00224FEA"/>
    <w:rsid w:val="00237738"/>
    <w:rsid w:val="00244215"/>
    <w:rsid w:val="002822B9"/>
    <w:rsid w:val="0029628E"/>
    <w:rsid w:val="002B4A3B"/>
    <w:rsid w:val="002E19DC"/>
    <w:rsid w:val="002F1AE7"/>
    <w:rsid w:val="003345EB"/>
    <w:rsid w:val="00336767"/>
    <w:rsid w:val="00344D12"/>
    <w:rsid w:val="003529A8"/>
    <w:rsid w:val="003873E2"/>
    <w:rsid w:val="003915D7"/>
    <w:rsid w:val="00392084"/>
    <w:rsid w:val="003D3992"/>
    <w:rsid w:val="00404062"/>
    <w:rsid w:val="00456F42"/>
    <w:rsid w:val="004942ED"/>
    <w:rsid w:val="004A65F8"/>
    <w:rsid w:val="004C0E5F"/>
    <w:rsid w:val="0056411C"/>
    <w:rsid w:val="005E340E"/>
    <w:rsid w:val="006068CD"/>
    <w:rsid w:val="006200E6"/>
    <w:rsid w:val="00653780"/>
    <w:rsid w:val="00654691"/>
    <w:rsid w:val="00663D52"/>
    <w:rsid w:val="00667D47"/>
    <w:rsid w:val="006902C6"/>
    <w:rsid w:val="00691CD6"/>
    <w:rsid w:val="006962C8"/>
    <w:rsid w:val="007466A6"/>
    <w:rsid w:val="007619F9"/>
    <w:rsid w:val="00796C5D"/>
    <w:rsid w:val="007A0811"/>
    <w:rsid w:val="007C3D13"/>
    <w:rsid w:val="007D431E"/>
    <w:rsid w:val="00841F80"/>
    <w:rsid w:val="008561A1"/>
    <w:rsid w:val="00861444"/>
    <w:rsid w:val="00864E21"/>
    <w:rsid w:val="008A094F"/>
    <w:rsid w:val="008A56D9"/>
    <w:rsid w:val="008A6B04"/>
    <w:rsid w:val="008B24F3"/>
    <w:rsid w:val="008D7FD1"/>
    <w:rsid w:val="009158DC"/>
    <w:rsid w:val="00934959"/>
    <w:rsid w:val="0096374E"/>
    <w:rsid w:val="00966EE3"/>
    <w:rsid w:val="00975038"/>
    <w:rsid w:val="00995AD0"/>
    <w:rsid w:val="009B2BBC"/>
    <w:rsid w:val="009D4C3E"/>
    <w:rsid w:val="00A06AA1"/>
    <w:rsid w:val="00A13242"/>
    <w:rsid w:val="00A35747"/>
    <w:rsid w:val="00A5183F"/>
    <w:rsid w:val="00A60733"/>
    <w:rsid w:val="00A658D5"/>
    <w:rsid w:val="00A71AC3"/>
    <w:rsid w:val="00A74767"/>
    <w:rsid w:val="00B1506E"/>
    <w:rsid w:val="00B20C50"/>
    <w:rsid w:val="00B349F5"/>
    <w:rsid w:val="00B42E70"/>
    <w:rsid w:val="00B50DEB"/>
    <w:rsid w:val="00BC25E0"/>
    <w:rsid w:val="00BF37F7"/>
    <w:rsid w:val="00C25A3B"/>
    <w:rsid w:val="00C606BD"/>
    <w:rsid w:val="00C93487"/>
    <w:rsid w:val="00CE4E68"/>
    <w:rsid w:val="00D1214E"/>
    <w:rsid w:val="00D17656"/>
    <w:rsid w:val="00D24A5F"/>
    <w:rsid w:val="00D272D0"/>
    <w:rsid w:val="00D54D8A"/>
    <w:rsid w:val="00DB35DC"/>
    <w:rsid w:val="00DD3AFE"/>
    <w:rsid w:val="00E12A58"/>
    <w:rsid w:val="00EA2191"/>
    <w:rsid w:val="00F137A4"/>
    <w:rsid w:val="00F40D65"/>
    <w:rsid w:val="00F503DD"/>
    <w:rsid w:val="00F506FD"/>
    <w:rsid w:val="00FB1AAB"/>
    <w:rsid w:val="00FC7F7B"/>
    <w:rsid w:val="00FD00AE"/>
    <w:rsid w:val="00FD738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5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kuratoriu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2021-03-03T12:09:00Z</cp:lastPrinted>
  <dcterms:created xsi:type="dcterms:W3CDTF">2023-04-17T12:48:00Z</dcterms:created>
  <dcterms:modified xsi:type="dcterms:W3CDTF">2023-04-17T12:48:00Z</dcterms:modified>
</cp:coreProperties>
</file>