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D2" w:rsidRDefault="00AE22BD" w:rsidP="007A5062">
      <w:r>
        <w:t xml:space="preserve">INFORMACJA  O  KONTROLACH  PRZEPROWADZONYCH  PRZEZ  ORGANY  ZEWNĘTRZNE  </w:t>
      </w:r>
      <w:r w:rsidR="004C4088">
        <w:br/>
      </w:r>
      <w:r>
        <w:t>W  KURATORIUM  OŚW</w:t>
      </w:r>
      <w:r w:rsidR="00BA6E48">
        <w:t>IATY  W  KATOWICACH  W  2023</w:t>
      </w:r>
      <w:r w:rsidR="00836BC5">
        <w:t xml:space="preserve"> r.</w:t>
      </w:r>
    </w:p>
    <w:tbl>
      <w:tblPr>
        <w:tblStyle w:val="TableGrid"/>
        <w:tblW w:w="15152" w:type="dxa"/>
        <w:jc w:val="center"/>
        <w:tblInd w:w="0" w:type="dxa"/>
        <w:tblLayout w:type="fixed"/>
        <w:tblCellMar>
          <w:top w:w="11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638"/>
        <w:gridCol w:w="2489"/>
        <w:gridCol w:w="2551"/>
        <w:gridCol w:w="2410"/>
        <w:gridCol w:w="4111"/>
        <w:gridCol w:w="2953"/>
      </w:tblGrid>
      <w:tr w:rsidR="004C4088" w:rsidTr="003166A3">
        <w:trPr>
          <w:trHeight w:val="1695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26" w:right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3B63D2" w:rsidRDefault="00AE22BD" w:rsidP="004C4088">
            <w:pPr>
              <w:spacing w:line="259" w:lineRule="auto"/>
              <w:ind w:left="10" w:right="0"/>
            </w:pPr>
            <w:r>
              <w:rPr>
                <w:sz w:val="18"/>
              </w:rPr>
              <w:t>Imię</w:t>
            </w:r>
            <w:r w:rsidR="004C4088">
              <w:rPr>
                <w:sz w:val="18"/>
              </w:rPr>
              <w:br/>
            </w:r>
            <w:r>
              <w:rPr>
                <w:sz w:val="18"/>
              </w:rPr>
              <w:t xml:space="preserve"> i nazwisko kontrolującego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0"/>
            </w:pPr>
            <w:r>
              <w:rPr>
                <w:sz w:val="18"/>
              </w:rPr>
              <w:t xml:space="preserve">Organ przeprowadzający kontrolę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10" w:right="0"/>
            </w:pPr>
            <w:r>
              <w:rPr>
                <w:sz w:val="18"/>
              </w:rPr>
              <w:t xml:space="preserve"> </w:t>
            </w:r>
          </w:p>
          <w:p w:rsidR="004C4088" w:rsidRDefault="00AE22BD">
            <w:pPr>
              <w:spacing w:after="2" w:line="238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 xml:space="preserve">Czas trwania czynności </w:t>
            </w:r>
          </w:p>
          <w:p w:rsidR="003B63D2" w:rsidRDefault="00AE22BD">
            <w:pPr>
              <w:spacing w:after="2" w:line="238" w:lineRule="auto"/>
              <w:ind w:left="0" w:right="0"/>
            </w:pPr>
            <w:r>
              <w:rPr>
                <w:sz w:val="18"/>
              </w:rPr>
              <w:t xml:space="preserve">kontrolnych </w:t>
            </w:r>
          </w:p>
          <w:p w:rsidR="003B63D2" w:rsidRDefault="00AE22BD" w:rsidP="004C4088">
            <w:pPr>
              <w:spacing w:line="259" w:lineRule="auto"/>
              <w:ind w:left="449" w:right="0" w:firstLine="43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32"/>
            </w:pPr>
            <w:r>
              <w:rPr>
                <w:sz w:val="18"/>
              </w:rPr>
              <w:t xml:space="preserve">Obszar kontroli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B63D2" w:rsidRDefault="00AE22BD">
            <w:pPr>
              <w:spacing w:line="259" w:lineRule="auto"/>
              <w:ind w:left="0" w:right="38"/>
            </w:pPr>
            <w:r>
              <w:rPr>
                <w:sz w:val="18"/>
              </w:rPr>
              <w:t xml:space="preserve">Dokumenty kontroli </w:t>
            </w:r>
          </w:p>
        </w:tc>
      </w:tr>
      <w:tr w:rsidR="004C4088" w:rsidTr="003166A3">
        <w:trPr>
          <w:trHeight w:val="5129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Default="00AE22BD">
            <w:pPr>
              <w:spacing w:line="259" w:lineRule="auto"/>
              <w:ind w:left="0" w:right="0"/>
              <w:jc w:val="left"/>
            </w:pPr>
            <w:r>
              <w:rPr>
                <w:sz w:val="20"/>
              </w:rPr>
              <w:t xml:space="preserve"> </w:t>
            </w:r>
            <w:r w:rsidR="0025592F">
              <w:rPr>
                <w:sz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2F" w:rsidRPr="0025592F" w:rsidRDefault="0025592F" w:rsidP="0025592F">
            <w:pPr>
              <w:spacing w:after="160" w:line="259" w:lineRule="auto"/>
              <w:ind w:left="0"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592F">
              <w:rPr>
                <w:rFonts w:eastAsia="Calibri"/>
                <w:sz w:val="20"/>
                <w:szCs w:val="20"/>
                <w:lang w:eastAsia="en-US"/>
              </w:rPr>
              <w:t>Barbara Socha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– naczelnik Wydziału Nadzoru Pedagogicznego 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  <w:t xml:space="preserve">w Departamencie Kształcenia Ogólnego </w:t>
            </w:r>
            <w:r w:rsidR="003166A3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i Podstaw Programowych Ministerstwa Edukacji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>i Nauki,</w:t>
            </w:r>
          </w:p>
          <w:p w:rsidR="0025592F" w:rsidRPr="0025592F" w:rsidRDefault="0025592F" w:rsidP="0025592F">
            <w:pPr>
              <w:spacing w:line="259" w:lineRule="auto"/>
              <w:ind w:left="0"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592F">
              <w:rPr>
                <w:rFonts w:eastAsia="Calibri"/>
                <w:sz w:val="20"/>
                <w:szCs w:val="20"/>
                <w:lang w:eastAsia="en-US"/>
              </w:rPr>
              <w:t>Anna Gawrońska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– </w:t>
            </w:r>
          </w:p>
          <w:p w:rsidR="0025592F" w:rsidRPr="0025592F" w:rsidRDefault="0025592F" w:rsidP="0025592F">
            <w:pPr>
              <w:spacing w:line="259" w:lineRule="auto"/>
              <w:ind w:left="0"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starszy wizytator </w:t>
            </w:r>
            <w:r w:rsidR="00A7179F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w  Wydziału Nadzoru Pedagogicznego 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  <w:t xml:space="preserve">w Departamencie Kształcenia Ogólnego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i Podstaw Programowych Ministerstwa Edukacji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>i Nauki,</w:t>
            </w:r>
          </w:p>
          <w:p w:rsidR="0025592F" w:rsidRPr="0025592F" w:rsidRDefault="0025592F" w:rsidP="0025592F">
            <w:pPr>
              <w:spacing w:after="160" w:line="259" w:lineRule="auto"/>
              <w:ind w:left="0"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3B63D2" w:rsidRDefault="0025592F" w:rsidP="0025592F">
            <w:pPr>
              <w:spacing w:line="259" w:lineRule="auto"/>
              <w:ind w:left="1" w:right="0"/>
              <w:jc w:val="left"/>
            </w:pPr>
            <w:r w:rsidRPr="0025592F">
              <w:rPr>
                <w:rFonts w:eastAsia="Calibri"/>
                <w:sz w:val="20"/>
                <w:szCs w:val="20"/>
                <w:lang w:eastAsia="en-US"/>
              </w:rPr>
              <w:t>Jan Chojnacki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– radca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w Wydziale Awansu Zawodowego Nauczycieli </w:t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  <w:t xml:space="preserve">w Departamencie Kształcenia Ogólnego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i Podstaw Programowych Ministerstwa Edukacji </w:t>
            </w:r>
            <w:r w:rsidR="00E1437E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sz w:val="20"/>
                <w:szCs w:val="20"/>
                <w:lang w:eastAsia="en-US"/>
              </w:rPr>
              <w:t>i Nauki.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2F" w:rsidRPr="0025592F" w:rsidRDefault="0025592F" w:rsidP="0025592F">
            <w:pPr>
              <w:spacing w:line="259" w:lineRule="auto"/>
              <w:ind w:left="0" w:right="448"/>
              <w:jc w:val="left"/>
              <w:rPr>
                <w:b w:val="0"/>
                <w:sz w:val="20"/>
                <w:szCs w:val="20"/>
              </w:rPr>
            </w:pPr>
            <w:r w:rsidRPr="0025592F">
              <w:rPr>
                <w:b w:val="0"/>
                <w:sz w:val="20"/>
                <w:szCs w:val="20"/>
              </w:rPr>
              <w:t xml:space="preserve">Ministerstwo Edukacji </w:t>
            </w:r>
            <w:r w:rsidRPr="0025592F">
              <w:rPr>
                <w:b w:val="0"/>
                <w:sz w:val="20"/>
                <w:szCs w:val="20"/>
              </w:rPr>
              <w:br/>
              <w:t>i Nauki</w:t>
            </w:r>
          </w:p>
          <w:p w:rsidR="003B63D2" w:rsidRDefault="003B63D2">
            <w:pPr>
              <w:spacing w:line="259" w:lineRule="auto"/>
              <w:ind w:left="1" w:right="448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6A3" w:rsidRPr="003166A3" w:rsidRDefault="003166A3" w:rsidP="003166A3">
            <w:pPr>
              <w:spacing w:after="160" w:line="259" w:lineRule="auto"/>
              <w:ind w:left="0" w:right="0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3166A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Kontrolę przeprowadzono </w:t>
            </w:r>
            <w:r w:rsidRPr="003166A3">
              <w:rPr>
                <w:rFonts w:eastAsia="Calibri"/>
                <w:b w:val="0"/>
                <w:sz w:val="20"/>
                <w:szCs w:val="20"/>
                <w:lang w:eastAsia="en-US"/>
              </w:rPr>
              <w:br/>
              <w:t xml:space="preserve">w dniach: </w:t>
            </w:r>
          </w:p>
          <w:p w:rsidR="003166A3" w:rsidRDefault="003166A3" w:rsidP="003166A3">
            <w:pPr>
              <w:tabs>
                <w:tab w:val="left" w:pos="2850"/>
              </w:tabs>
              <w:ind w:left="0" w:right="381"/>
              <w:jc w:val="left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od 30.05.2023 r. </w:t>
            </w:r>
          </w:p>
          <w:p w:rsidR="003B63D2" w:rsidRPr="004C4088" w:rsidRDefault="003166A3" w:rsidP="003166A3">
            <w:pPr>
              <w:tabs>
                <w:tab w:val="left" w:pos="2850"/>
              </w:tabs>
              <w:ind w:left="0" w:right="381"/>
              <w:jc w:val="left"/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do 30.06.2023 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2F" w:rsidRPr="0025592F" w:rsidRDefault="0025592F" w:rsidP="0025592F">
            <w:pPr>
              <w:spacing w:after="160" w:line="259" w:lineRule="auto"/>
              <w:ind w:left="0" w:right="0"/>
              <w:jc w:val="left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25592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Kontrolą objęto działania Śląskiego Kuratora Oświaty w zakresie: </w:t>
            </w:r>
          </w:p>
          <w:p w:rsidR="0025592F" w:rsidRDefault="0025592F" w:rsidP="0025592F">
            <w:pPr>
              <w:numPr>
                <w:ilvl w:val="0"/>
                <w:numId w:val="4"/>
              </w:numPr>
              <w:spacing w:after="160" w:line="259" w:lineRule="auto"/>
              <w:ind w:left="181" w:right="0" w:hanging="142"/>
              <w:jc w:val="left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25592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nadzoru pedagogicznego – sprawowanego </w:t>
            </w:r>
            <w:r w:rsidR="007D179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w trybie działań doraźnych  - w zakresie zapewnienia bezpieczeństwa uczniom  </w:t>
            </w:r>
            <w:r w:rsidR="007D179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br/>
            </w:r>
            <w:r w:rsidRPr="0025592F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w czasie zajęć organizowanych przez szkołę lub placówkę – okres od 1 .09. 2021 r. do 31.08.2022 r. ,</w:t>
            </w:r>
          </w:p>
          <w:p w:rsidR="003B63D2" w:rsidRPr="007D1795" w:rsidRDefault="0025592F" w:rsidP="007D1795">
            <w:pPr>
              <w:numPr>
                <w:ilvl w:val="0"/>
                <w:numId w:val="4"/>
              </w:numPr>
              <w:spacing w:after="160" w:line="259" w:lineRule="auto"/>
              <w:ind w:left="181" w:right="0" w:hanging="142"/>
              <w:jc w:val="left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7D179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awansu zawodowego nauczycieli – rok kalendarzowy 2022</w:t>
            </w:r>
            <w:r w:rsidR="007D179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D2" w:rsidRPr="00286958" w:rsidRDefault="003C5E4A" w:rsidP="00DF27F6">
            <w:pPr>
              <w:spacing w:line="259" w:lineRule="auto"/>
              <w:ind w:left="150" w:right="0"/>
              <w:jc w:val="left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Wystąpienie pokontrolne </w:t>
            </w:r>
            <w:proofErr w:type="spellStart"/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MEiN</w:t>
            </w:r>
            <w:proofErr w:type="spellEnd"/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nr DKOPP</w:t>
            </w:r>
            <w:r w:rsid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-WNP.0915.1.2023.AG z 2023 r.</w:t>
            </w:r>
          </w:p>
          <w:p w:rsidR="00286958" w:rsidRPr="007D1795" w:rsidRDefault="00286958" w:rsidP="00286958">
            <w:pPr>
              <w:spacing w:line="259" w:lineRule="auto"/>
              <w:ind w:left="-119" w:right="0"/>
            </w:pPr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[</w:t>
            </w:r>
            <w:hyperlink r:id="rId8" w:history="1">
              <w:r w:rsidRPr="00286958">
                <w:rPr>
                  <w:rStyle w:val="Hipercze"/>
                  <w:rFonts w:eastAsia="Calibri"/>
                  <w:b w:val="0"/>
                  <w:sz w:val="20"/>
                  <w:szCs w:val="20"/>
                  <w:lang w:eastAsia="en-US"/>
                </w:rPr>
                <w:t>plik do pobrania</w:t>
              </w:r>
            </w:hyperlink>
            <w:bookmarkStart w:id="0" w:name="_GoBack"/>
            <w:bookmarkEnd w:id="0"/>
            <w:r w:rsidRPr="00286958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]</w:t>
            </w:r>
          </w:p>
        </w:tc>
      </w:tr>
    </w:tbl>
    <w:p w:rsidR="003B63D2" w:rsidRDefault="003B63D2" w:rsidP="007A5062">
      <w:pPr>
        <w:spacing w:line="259" w:lineRule="auto"/>
        <w:ind w:left="0" w:right="0"/>
        <w:jc w:val="left"/>
      </w:pPr>
    </w:p>
    <w:sectPr w:rsidR="003B63D2" w:rsidSect="004C4088">
      <w:headerReference w:type="default" r:id="rId9"/>
      <w:footerReference w:type="default" r:id="rId10"/>
      <w:pgSz w:w="16838" w:h="11906" w:orient="landscape"/>
      <w:pgMar w:top="993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52" w:rsidRDefault="00BC1A52" w:rsidP="004C4088">
      <w:pPr>
        <w:spacing w:line="240" w:lineRule="auto"/>
      </w:pPr>
      <w:r>
        <w:separator/>
      </w:r>
    </w:p>
  </w:endnote>
  <w:endnote w:type="continuationSeparator" w:id="0">
    <w:p w:rsidR="00BC1A52" w:rsidRDefault="00BC1A52" w:rsidP="004C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88" w:rsidRDefault="004C4088" w:rsidP="004C4088">
    <w:pPr>
      <w:pStyle w:val="Stopka"/>
      <w:ind w:left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52" w:rsidRDefault="00BC1A52" w:rsidP="004C4088">
      <w:pPr>
        <w:spacing w:line="240" w:lineRule="auto"/>
      </w:pPr>
      <w:r>
        <w:separator/>
      </w:r>
    </w:p>
  </w:footnote>
  <w:footnote w:type="continuationSeparator" w:id="0">
    <w:p w:rsidR="00BC1A52" w:rsidRDefault="00BC1A52" w:rsidP="004C4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A3" w:rsidRDefault="003166A3" w:rsidP="003166A3">
    <w:pPr>
      <w:pStyle w:val="Nagwek"/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988"/>
    <w:multiLevelType w:val="hybridMultilevel"/>
    <w:tmpl w:val="9498122A"/>
    <w:lvl w:ilvl="0" w:tplc="A9BC3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A54"/>
    <w:multiLevelType w:val="hybridMultilevel"/>
    <w:tmpl w:val="455AE2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0C06F0"/>
    <w:multiLevelType w:val="hybridMultilevel"/>
    <w:tmpl w:val="044C4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76B9"/>
    <w:multiLevelType w:val="hybridMultilevel"/>
    <w:tmpl w:val="BB56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D2"/>
    <w:rsid w:val="00013794"/>
    <w:rsid w:val="000E09B7"/>
    <w:rsid w:val="00123DF5"/>
    <w:rsid w:val="00157DDE"/>
    <w:rsid w:val="001C1720"/>
    <w:rsid w:val="001C72D0"/>
    <w:rsid w:val="002048DE"/>
    <w:rsid w:val="00216259"/>
    <w:rsid w:val="002239B8"/>
    <w:rsid w:val="0025592F"/>
    <w:rsid w:val="00286958"/>
    <w:rsid w:val="00305357"/>
    <w:rsid w:val="003166A3"/>
    <w:rsid w:val="003B63D2"/>
    <w:rsid w:val="003C5E4A"/>
    <w:rsid w:val="004C4088"/>
    <w:rsid w:val="004E3FA1"/>
    <w:rsid w:val="0052110F"/>
    <w:rsid w:val="00544F1B"/>
    <w:rsid w:val="00584A40"/>
    <w:rsid w:val="005A7CEE"/>
    <w:rsid w:val="00637AC3"/>
    <w:rsid w:val="00722589"/>
    <w:rsid w:val="007A5062"/>
    <w:rsid w:val="007D1795"/>
    <w:rsid w:val="00836BC5"/>
    <w:rsid w:val="008E4D1D"/>
    <w:rsid w:val="00910550"/>
    <w:rsid w:val="00925A22"/>
    <w:rsid w:val="009769B0"/>
    <w:rsid w:val="00A35F8B"/>
    <w:rsid w:val="00A7179F"/>
    <w:rsid w:val="00AB61C8"/>
    <w:rsid w:val="00AE22BD"/>
    <w:rsid w:val="00B258E1"/>
    <w:rsid w:val="00B93421"/>
    <w:rsid w:val="00BA6D9D"/>
    <w:rsid w:val="00BA6E48"/>
    <w:rsid w:val="00BB4F2F"/>
    <w:rsid w:val="00BC1A52"/>
    <w:rsid w:val="00BD0DD8"/>
    <w:rsid w:val="00BD17EA"/>
    <w:rsid w:val="00BF4FB2"/>
    <w:rsid w:val="00C35735"/>
    <w:rsid w:val="00C53E29"/>
    <w:rsid w:val="00CC07B0"/>
    <w:rsid w:val="00D06E5F"/>
    <w:rsid w:val="00D57DD9"/>
    <w:rsid w:val="00DD2AFD"/>
    <w:rsid w:val="00DE05A1"/>
    <w:rsid w:val="00DF27F6"/>
    <w:rsid w:val="00E04D61"/>
    <w:rsid w:val="00E1437E"/>
    <w:rsid w:val="00E54267"/>
    <w:rsid w:val="00EC22F5"/>
    <w:rsid w:val="00ED2E63"/>
    <w:rsid w:val="00F359F4"/>
    <w:rsid w:val="00F70F4F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D3BD"/>
  <w15:docId w15:val="{A8AF5D45-224D-41F7-9DB6-994CCD5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7" w:lineRule="auto"/>
      <w:ind w:left="1541" w:right="1397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40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088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C40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08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B6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69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9B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0535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uratorium.katowice.pl/wp-content/uploads/2023/12/wystapienie-pokontrolne-mei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F920-541C-4BF4-8D2C-6603A1A1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B.Salowska-Foltyn</dc:creator>
  <cp:keywords/>
  <cp:lastModifiedBy>Regina Jaroń</cp:lastModifiedBy>
  <cp:revision>3</cp:revision>
  <dcterms:created xsi:type="dcterms:W3CDTF">2023-12-21T13:27:00Z</dcterms:created>
  <dcterms:modified xsi:type="dcterms:W3CDTF">2024-01-08T13:10:00Z</dcterms:modified>
</cp:coreProperties>
</file>