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83" w:rsidRDefault="00EB2D91">
      <w:r>
        <w:t>O</w:t>
      </w:r>
      <w:r w:rsidR="00E83597">
        <w:t xml:space="preserve">pis przedmiotu zamówienia </w:t>
      </w:r>
      <w:bookmarkStart w:id="0" w:name="_GoBack"/>
      <w:bookmarkEnd w:id="0"/>
      <w:r w:rsidR="00E83597">
        <w:tab/>
      </w:r>
      <w:r w:rsidR="00E83597">
        <w:tab/>
      </w:r>
      <w:r w:rsidR="00E83597">
        <w:tab/>
      </w:r>
      <w:r w:rsidR="00E83597">
        <w:tab/>
      </w:r>
      <w:r w:rsidR="00E83597">
        <w:tab/>
      </w:r>
      <w:r w:rsidR="00E83597">
        <w:tab/>
        <w:t xml:space="preserve">Załącznik Nr 1 </w:t>
      </w:r>
    </w:p>
    <w:p w:rsidR="00E83597" w:rsidRDefault="00E83597"/>
    <w:tbl>
      <w:tblPr>
        <w:tblStyle w:val="Tabela-Siatka"/>
        <w:tblW w:w="14833" w:type="dxa"/>
        <w:tblLook w:val="04A0" w:firstRow="1" w:lastRow="0" w:firstColumn="1" w:lastColumn="0" w:noHBand="0" w:noVBand="1"/>
      </w:tblPr>
      <w:tblGrid>
        <w:gridCol w:w="482"/>
        <w:gridCol w:w="4306"/>
        <w:gridCol w:w="3004"/>
        <w:gridCol w:w="5290"/>
        <w:gridCol w:w="817"/>
        <w:gridCol w:w="934"/>
      </w:tblGrid>
      <w:tr w:rsidR="007216AC" w:rsidTr="00895AC4">
        <w:tc>
          <w:tcPr>
            <w:tcW w:w="482" w:type="dxa"/>
          </w:tcPr>
          <w:p w:rsidR="00E83597" w:rsidRDefault="00E83597">
            <w:r>
              <w:t xml:space="preserve">Lp. </w:t>
            </w:r>
          </w:p>
        </w:tc>
        <w:tc>
          <w:tcPr>
            <w:tcW w:w="4306" w:type="dxa"/>
          </w:tcPr>
          <w:p w:rsidR="00E83597" w:rsidRDefault="00E83597">
            <w:r>
              <w:t>Zdjęcia poglądowe produktu *</w:t>
            </w:r>
          </w:p>
        </w:tc>
        <w:tc>
          <w:tcPr>
            <w:tcW w:w="3004" w:type="dxa"/>
          </w:tcPr>
          <w:p w:rsidR="00E83597" w:rsidRPr="008913D1" w:rsidRDefault="00E83597">
            <w:pPr>
              <w:rPr>
                <w:b/>
              </w:rPr>
            </w:pPr>
            <w:r w:rsidRPr="008913D1">
              <w:rPr>
                <w:b/>
              </w:rPr>
              <w:t xml:space="preserve">Wymiary ** </w:t>
            </w:r>
          </w:p>
          <w:p w:rsidR="00E83597" w:rsidRPr="008913D1" w:rsidRDefault="00E83597">
            <w:pPr>
              <w:rPr>
                <w:b/>
              </w:rPr>
            </w:pPr>
            <w:r w:rsidRPr="008913D1">
              <w:rPr>
                <w:b/>
              </w:rPr>
              <w:t>(szer. gł. wys. )</w:t>
            </w:r>
          </w:p>
        </w:tc>
        <w:tc>
          <w:tcPr>
            <w:tcW w:w="5290" w:type="dxa"/>
          </w:tcPr>
          <w:p w:rsidR="00E83597" w:rsidRPr="008913D1" w:rsidRDefault="00E83597">
            <w:pPr>
              <w:rPr>
                <w:b/>
              </w:rPr>
            </w:pPr>
            <w:r w:rsidRPr="008913D1">
              <w:rPr>
                <w:b/>
              </w:rPr>
              <w:t>Opis</w:t>
            </w:r>
          </w:p>
        </w:tc>
        <w:tc>
          <w:tcPr>
            <w:tcW w:w="817" w:type="dxa"/>
          </w:tcPr>
          <w:p w:rsidR="00E83597" w:rsidRDefault="00E83597">
            <w:r>
              <w:t>Ilość</w:t>
            </w:r>
          </w:p>
        </w:tc>
        <w:tc>
          <w:tcPr>
            <w:tcW w:w="934" w:type="dxa"/>
          </w:tcPr>
          <w:p w:rsidR="00E83597" w:rsidRDefault="00CF610F">
            <w:r>
              <w:t>Cena</w:t>
            </w:r>
            <w:r w:rsidR="00C46190">
              <w:t xml:space="preserve"> brutto</w:t>
            </w:r>
          </w:p>
        </w:tc>
      </w:tr>
      <w:tr w:rsidR="007216AC" w:rsidTr="0074395A">
        <w:trPr>
          <w:trHeight w:val="132"/>
        </w:trPr>
        <w:tc>
          <w:tcPr>
            <w:tcW w:w="482" w:type="dxa"/>
          </w:tcPr>
          <w:p w:rsidR="00E83597" w:rsidRDefault="00152A23">
            <w:r>
              <w:t>1.</w:t>
            </w:r>
          </w:p>
        </w:tc>
        <w:tc>
          <w:tcPr>
            <w:tcW w:w="4306" w:type="dxa"/>
          </w:tcPr>
          <w:p w:rsidR="00E83597" w:rsidRDefault="00A06AF7">
            <w:r>
              <w:rPr>
                <w:noProof/>
              </w:rPr>
              <w:drawing>
                <wp:inline distT="0" distB="0" distL="0" distR="0" wp14:anchorId="736D6E4C" wp14:editId="327FA92E">
                  <wp:extent cx="2597221" cy="1947862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13010" cy="1959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16AC" w:rsidRDefault="007216AC"/>
          <w:p w:rsidR="007216AC" w:rsidRDefault="007216AC">
            <w:r>
              <w:rPr>
                <w:noProof/>
              </w:rPr>
              <w:drawing>
                <wp:inline distT="0" distB="0" distL="0" distR="0" wp14:anchorId="4B879ABA" wp14:editId="611C148A">
                  <wp:extent cx="2292413" cy="1719262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336" cy="1730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:rsidR="00895AC4" w:rsidRPr="00895AC4" w:rsidRDefault="00895AC4" w:rsidP="00895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895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długość: </w:t>
            </w:r>
            <w:r w:rsidRPr="0089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70 cm </w:t>
            </w:r>
          </w:p>
          <w:p w:rsidR="00895AC4" w:rsidRPr="00895AC4" w:rsidRDefault="00895AC4" w:rsidP="00895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5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szerokość: </w:t>
            </w:r>
            <w:r w:rsidRPr="0089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 cm</w:t>
            </w:r>
          </w:p>
          <w:p w:rsidR="00895AC4" w:rsidRPr="00895AC4" w:rsidRDefault="00895AC4" w:rsidP="00895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5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wysokość: </w:t>
            </w:r>
            <w:r w:rsidRPr="0089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 cm</w:t>
            </w:r>
          </w:p>
          <w:p w:rsidR="00895AC4" w:rsidRPr="00895AC4" w:rsidRDefault="00895AC4" w:rsidP="00895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5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długość siedziska: </w:t>
            </w:r>
            <w:r w:rsidRPr="0089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46 cm</w:t>
            </w:r>
          </w:p>
          <w:p w:rsidR="00895AC4" w:rsidRPr="00895AC4" w:rsidRDefault="00895AC4" w:rsidP="00895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5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szerokość siedziska: </w:t>
            </w:r>
            <w:r w:rsidRPr="0089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49 cm</w:t>
            </w:r>
          </w:p>
          <w:p w:rsidR="00895AC4" w:rsidRPr="00895AC4" w:rsidRDefault="00895AC4" w:rsidP="00895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5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waga produktu : </w:t>
            </w:r>
            <w:r w:rsidRPr="0089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9.6 kg </w:t>
            </w:r>
          </w:p>
          <w:p w:rsidR="00895AC4" w:rsidRDefault="00895AC4" w:rsidP="004343F5">
            <w:pPr>
              <w:pStyle w:val="NormalnyWeb"/>
            </w:pPr>
          </w:p>
          <w:p w:rsidR="00895AC4" w:rsidRDefault="00895AC4" w:rsidP="00895AC4">
            <w:pPr>
              <w:pStyle w:val="NormalnyWeb"/>
              <w:ind w:right="-95"/>
            </w:pPr>
          </w:p>
          <w:p w:rsidR="00895AC4" w:rsidRDefault="00895AC4" w:rsidP="004343F5">
            <w:pPr>
              <w:pStyle w:val="NormalnyWeb"/>
            </w:pPr>
          </w:p>
          <w:p w:rsidR="00E83597" w:rsidRDefault="00E83597" w:rsidP="004343F5">
            <w:pPr>
              <w:pStyle w:val="Akapitzlist"/>
              <w:spacing w:line="360" w:lineRule="auto"/>
              <w:ind w:left="0"/>
            </w:pPr>
          </w:p>
        </w:tc>
        <w:tc>
          <w:tcPr>
            <w:tcW w:w="5290" w:type="dxa"/>
          </w:tcPr>
          <w:p w:rsidR="000D7051" w:rsidRDefault="00895AC4" w:rsidP="00397D4B">
            <w:pPr>
              <w:pStyle w:val="NormalnyWeb"/>
              <w:rPr>
                <w:bCs/>
              </w:rPr>
            </w:pPr>
            <w:r w:rsidRPr="00450367">
              <w:rPr>
                <w:bCs/>
              </w:rPr>
              <w:t>Fotel wypoczynkowy OSMA</w:t>
            </w:r>
            <w:r w:rsidR="00561B3C">
              <w:rPr>
                <w:bCs/>
              </w:rPr>
              <w:t xml:space="preserve"> lub równoważny </w:t>
            </w:r>
          </w:p>
          <w:p w:rsidR="000D7051" w:rsidRDefault="00895AC4" w:rsidP="00397D4B">
            <w:pPr>
              <w:pStyle w:val="NormalnyWeb"/>
            </w:pPr>
            <w:r w:rsidRPr="00450367">
              <w:t xml:space="preserve">Tkanina welurowa </w:t>
            </w:r>
            <w:r w:rsidRPr="00450367">
              <w:rPr>
                <w:bCs/>
              </w:rPr>
              <w:t xml:space="preserve"> w kolorze </w:t>
            </w:r>
            <w:r w:rsidR="00F15992">
              <w:rPr>
                <w:bCs/>
              </w:rPr>
              <w:t xml:space="preserve">jasny beż. </w:t>
            </w:r>
            <w:r w:rsidR="00450367">
              <w:t xml:space="preserve">Wypełnienie:  pianka wysokoelastyczna o </w:t>
            </w:r>
            <w:r w:rsidR="00F15992" w:rsidRPr="00F15992">
              <w:rPr>
                <w:bCs/>
              </w:rPr>
              <w:t xml:space="preserve">wysokiej sprężystości oraz trwałości. </w:t>
            </w:r>
            <w:r w:rsidR="00AB6661" w:rsidRPr="00F15992">
              <w:t xml:space="preserve"> </w:t>
            </w:r>
          </w:p>
          <w:p w:rsidR="00E87702" w:rsidRDefault="00AB6661" w:rsidP="00397D4B">
            <w:pPr>
              <w:pStyle w:val="NormalnyWeb"/>
              <w:rPr>
                <w:bCs/>
              </w:rPr>
            </w:pPr>
            <w:r w:rsidRPr="00F15992">
              <w:t>Podstawa</w:t>
            </w:r>
            <w:r w:rsidR="00450367" w:rsidRPr="00F15992">
              <w:t>-</w:t>
            </w:r>
            <w:r w:rsidRPr="00F15992">
              <w:t xml:space="preserve"> 4 nogi</w:t>
            </w:r>
            <w:r w:rsidR="00450367">
              <w:t xml:space="preserve"> metalowe</w:t>
            </w:r>
            <w:r w:rsidR="000D7051">
              <w:t xml:space="preserve"> w kolorze złotym</w:t>
            </w:r>
            <w:r w:rsidRPr="00450367">
              <w:rPr>
                <w:bCs/>
              </w:rPr>
              <w:t>, solidna konstrukcja, wyposażon</w:t>
            </w:r>
            <w:r w:rsidR="00450367">
              <w:rPr>
                <w:bCs/>
              </w:rPr>
              <w:t>e</w:t>
            </w:r>
            <w:r w:rsidRPr="00450367">
              <w:rPr>
                <w:bCs/>
              </w:rPr>
              <w:t xml:space="preserve"> również w stópki ochronne</w:t>
            </w:r>
            <w:r w:rsidR="007216AC" w:rsidRPr="00450367">
              <w:rPr>
                <w:bCs/>
              </w:rPr>
              <w:t>, wykonane z tworzywa sztucznego</w:t>
            </w:r>
          </w:p>
          <w:p w:rsidR="00E87702" w:rsidRDefault="007216AC" w:rsidP="00397D4B">
            <w:pPr>
              <w:pStyle w:val="NormalnyWeb"/>
            </w:pPr>
            <w:r w:rsidRPr="00450367">
              <w:t xml:space="preserve"> </w:t>
            </w:r>
            <w:r w:rsidR="00AB6661" w:rsidRPr="00450367">
              <w:rPr>
                <w:bCs/>
              </w:rPr>
              <w:t>Fotel wyposażony w praktyczne podłokietniki</w:t>
            </w:r>
            <w:r w:rsidR="00AB6661" w:rsidRPr="00450367">
              <w:t xml:space="preserve"> gwarantuj</w:t>
            </w:r>
            <w:r w:rsidR="00450367">
              <w:t>ące</w:t>
            </w:r>
            <w:r w:rsidR="00AB6661" w:rsidRPr="00450367">
              <w:t xml:space="preserve"> wsparcie dla rąk i ramion</w:t>
            </w:r>
            <w:r w:rsidR="00E87702">
              <w:t xml:space="preserve"> – obite tkaniną welurową i połączone w jedną linię z oparciem.</w:t>
            </w:r>
          </w:p>
          <w:p w:rsidR="00895AC4" w:rsidRPr="00450367" w:rsidRDefault="00E87702" w:rsidP="00397D4B">
            <w:pPr>
              <w:pStyle w:val="NormalnyWeb"/>
            </w:pPr>
            <w:r>
              <w:t xml:space="preserve">Na oparciu przeszycia ozdobne,  </w:t>
            </w:r>
          </w:p>
          <w:p w:rsidR="00895AC4" w:rsidRDefault="00895AC4" w:rsidP="00397D4B">
            <w:pPr>
              <w:pStyle w:val="NormalnyWeb"/>
            </w:pPr>
          </w:p>
          <w:p w:rsidR="004343F5" w:rsidRDefault="00F15992" w:rsidP="004343F5">
            <w:pPr>
              <w:pStyle w:val="NormalnyWeb"/>
            </w:pPr>
            <w:r>
              <w:t xml:space="preserve"> </w:t>
            </w:r>
          </w:p>
          <w:p w:rsidR="004343F5" w:rsidRDefault="004343F5" w:rsidP="00C24241">
            <w:pPr>
              <w:spacing w:before="100" w:beforeAutospacing="1" w:after="100" w:afterAutospacing="1"/>
              <w:ind w:right="-109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</w:p>
          <w:p w:rsidR="00F048C8" w:rsidRPr="00202B91" w:rsidRDefault="00F048C8" w:rsidP="00C24241">
            <w:pPr>
              <w:spacing w:before="100" w:beforeAutospacing="1" w:after="100" w:afterAutospacing="1"/>
              <w:ind w:right="-109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</w:tc>
        <w:tc>
          <w:tcPr>
            <w:tcW w:w="817" w:type="dxa"/>
          </w:tcPr>
          <w:p w:rsidR="00E83597" w:rsidRDefault="004E2757">
            <w:r>
              <w:t>3</w:t>
            </w:r>
            <w:r w:rsidR="00152A23">
              <w:t xml:space="preserve"> szt. </w:t>
            </w:r>
          </w:p>
        </w:tc>
        <w:tc>
          <w:tcPr>
            <w:tcW w:w="934" w:type="dxa"/>
          </w:tcPr>
          <w:p w:rsidR="00E83597" w:rsidRDefault="00E83597"/>
        </w:tc>
      </w:tr>
    </w:tbl>
    <w:p w:rsidR="00E83597" w:rsidRDefault="00E83597"/>
    <w:p w:rsidR="00255C14" w:rsidRDefault="00255C14" w:rsidP="00255C14">
      <w:pPr>
        <w:ind w:left="360"/>
      </w:pPr>
      <w:r>
        <w:t xml:space="preserve">* Zdjęcia poglądowe, przybliżające wyobrażenie Zamawiającego o wyglądzie produktu. Zamawiający dopuszcza złożenie każdego artykułu , który spełniać będzie wymagania opisane powyżej. </w:t>
      </w:r>
      <w:r w:rsidR="00E87702">
        <w:t xml:space="preserve">Zamawiający odrzuca oferty o niskiej jakości oraz znacząco odbiegające od wyobrażenia o produkcie. </w:t>
      </w:r>
    </w:p>
    <w:p w:rsidR="00255C14" w:rsidRDefault="00255C14" w:rsidP="00255C14">
      <w:pPr>
        <w:ind w:left="360"/>
      </w:pPr>
      <w:r>
        <w:lastRenderedPageBreak/>
        <w:t>** Zamawiający dopuszcza odchylenie od wskazanych wymiarów mieszczące się z zakresie +/</w:t>
      </w:r>
      <w:r w:rsidR="002B4A6E">
        <w:t>-</w:t>
      </w:r>
      <w:r>
        <w:t xml:space="preserve"> </w:t>
      </w:r>
      <w:r w:rsidR="00DC38F3">
        <w:t>2 cm</w:t>
      </w:r>
    </w:p>
    <w:p w:rsidR="00500C7E" w:rsidRDefault="00500C7E">
      <w:r>
        <w:t>Dodatkowe informacje :</w:t>
      </w:r>
    </w:p>
    <w:p w:rsidR="00500C7E" w:rsidRDefault="00500C7E" w:rsidP="00500C7E">
      <w:pPr>
        <w:pStyle w:val="Akapitzlist"/>
        <w:numPr>
          <w:ilvl w:val="0"/>
          <w:numId w:val="1"/>
        </w:numPr>
      </w:pPr>
      <w:r>
        <w:t>Zakres zamówienia obejmuje dostawę</w:t>
      </w:r>
      <w:r w:rsidR="00046AF9">
        <w:t xml:space="preserve"> złożonych krzeseł </w:t>
      </w:r>
      <w:r>
        <w:t>do siedziby Zamawiającego – Katowice ul. Powstańców 41a piętro VI</w:t>
      </w:r>
      <w:r w:rsidR="00DC38F3">
        <w:t>II pok. 8.14</w:t>
      </w:r>
      <w:r w:rsidR="00C24241">
        <w:t>.</w:t>
      </w:r>
    </w:p>
    <w:p w:rsidR="00500C7E" w:rsidRDefault="00500C7E" w:rsidP="00500C7E">
      <w:pPr>
        <w:pStyle w:val="Akapitzlist"/>
        <w:numPr>
          <w:ilvl w:val="0"/>
          <w:numId w:val="1"/>
        </w:numPr>
      </w:pPr>
      <w:r>
        <w:t>Wykonawca zobowiązany jest do zabrania pustych opakowań po rozpakowaniu</w:t>
      </w:r>
      <w:r w:rsidR="00DC38F3">
        <w:t xml:space="preserve"> krzeseł</w:t>
      </w:r>
      <w:r>
        <w:t>.</w:t>
      </w:r>
    </w:p>
    <w:p w:rsidR="00500C7E" w:rsidRDefault="0074395A" w:rsidP="00500C7E">
      <w:pPr>
        <w:pStyle w:val="Akapitzlist"/>
        <w:numPr>
          <w:ilvl w:val="0"/>
          <w:numId w:val="1"/>
        </w:numPr>
      </w:pPr>
      <w:r>
        <w:t>Fotele</w:t>
      </w:r>
      <w:r w:rsidR="00500C7E">
        <w:t xml:space="preserve"> muszą być :</w:t>
      </w:r>
    </w:p>
    <w:p w:rsidR="00500C7E" w:rsidRDefault="00500C7E" w:rsidP="00500C7E">
      <w:pPr>
        <w:pStyle w:val="Akapitzlist"/>
        <w:numPr>
          <w:ilvl w:val="0"/>
          <w:numId w:val="2"/>
        </w:numPr>
      </w:pPr>
      <w:r>
        <w:t>Fabrycznie nowe</w:t>
      </w:r>
      <w:r w:rsidRPr="00745EAF">
        <w:t xml:space="preserve">, pochodzące z bieżącej produkcji, nieregenerowane, pełnowartościowe, wolne od wad, wykonane zgodnie z normami branżowymi i posiadać gwarancję producenta na okres minimum </w:t>
      </w:r>
      <w:r>
        <w:t>24 miesięcy</w:t>
      </w:r>
      <w:r w:rsidR="00C24241">
        <w:t>.</w:t>
      </w:r>
    </w:p>
    <w:p w:rsidR="00500C7E" w:rsidRDefault="00C44477" w:rsidP="00500C7E">
      <w:pPr>
        <w:pStyle w:val="Akapitzlist"/>
        <w:numPr>
          <w:ilvl w:val="0"/>
          <w:numId w:val="2"/>
        </w:numPr>
      </w:pPr>
      <w:r>
        <w:t>wykonane z bezpiecznych materiałów dopuszczonych do użytkowania oraz posiadać zgodne  z właściwymi przepisami atesty, certyfikaty i dopuszczenia</w:t>
      </w:r>
      <w:r w:rsidR="00C24241">
        <w:t>.</w:t>
      </w:r>
      <w:r w:rsidR="00584F5D">
        <w:t xml:space="preserve"> </w:t>
      </w:r>
    </w:p>
    <w:p w:rsidR="00255C14" w:rsidRPr="00745EAF" w:rsidRDefault="0074395A" w:rsidP="00255C14">
      <w:pPr>
        <w:pStyle w:val="Akapitzlist"/>
        <w:numPr>
          <w:ilvl w:val="0"/>
          <w:numId w:val="1"/>
        </w:numPr>
      </w:pPr>
      <w:r>
        <w:t>Fotele</w:t>
      </w:r>
      <w:r w:rsidR="00DD68F1">
        <w:t xml:space="preserve"> </w:t>
      </w:r>
      <w:r w:rsidR="00255C14" w:rsidRPr="00745EAF">
        <w:t xml:space="preserve">muszą posiadać </w:t>
      </w:r>
      <w:r w:rsidR="009A769C">
        <w:t xml:space="preserve">informację </w:t>
      </w:r>
      <w:r w:rsidR="00255C14" w:rsidRPr="00745EAF">
        <w:t xml:space="preserve"> </w:t>
      </w:r>
      <w:r w:rsidR="009A769C">
        <w:t>o sposobie</w:t>
      </w:r>
      <w:r w:rsidR="00255C14" w:rsidRPr="00745EAF">
        <w:t xml:space="preserve"> konserwacji napisaną w języku polskim</w:t>
      </w:r>
      <w:r w:rsidR="004F0CCB" w:rsidRPr="00745EAF">
        <w:t>.</w:t>
      </w:r>
    </w:p>
    <w:p w:rsidR="004F0CCB" w:rsidRDefault="00EC26A6" w:rsidP="00255C14">
      <w:pPr>
        <w:pStyle w:val="Akapitzlist"/>
        <w:numPr>
          <w:ilvl w:val="0"/>
          <w:numId w:val="1"/>
        </w:numPr>
      </w:pPr>
      <w:r w:rsidRPr="00745EAF">
        <w:t>Koszty przewozu, opakowania, załadunku, rozładunku, montażu, ubezpieczenia  w czasie   przewozu ponosi Wykonawca</w:t>
      </w:r>
      <w:r w:rsidR="00DD68F1">
        <w:t>.</w:t>
      </w:r>
    </w:p>
    <w:p w:rsidR="00EB2D91" w:rsidRDefault="00034B7B" w:rsidP="00B8236C">
      <w:pPr>
        <w:pStyle w:val="Akapitzlist"/>
        <w:numPr>
          <w:ilvl w:val="0"/>
          <w:numId w:val="1"/>
        </w:numPr>
      </w:pPr>
      <w:r>
        <w:t xml:space="preserve">Zamawiający </w:t>
      </w:r>
      <w:r w:rsidR="00EB2D91">
        <w:t xml:space="preserve">wymaga foteli </w:t>
      </w:r>
      <w:r>
        <w:t xml:space="preserve"> z tkanin</w:t>
      </w:r>
      <w:r w:rsidR="00EB2D91">
        <w:t xml:space="preserve"> welur w kolorze jasny beż.</w:t>
      </w:r>
    </w:p>
    <w:p w:rsidR="004F0CCB" w:rsidRPr="00745EAF" w:rsidRDefault="004F0CCB" w:rsidP="00B8236C">
      <w:pPr>
        <w:pStyle w:val="Akapitzlist"/>
        <w:numPr>
          <w:ilvl w:val="0"/>
          <w:numId w:val="1"/>
        </w:numPr>
      </w:pPr>
      <w:r w:rsidRPr="00745EAF">
        <w:t xml:space="preserve">Dostarczone </w:t>
      </w:r>
      <w:r w:rsidR="009A769C">
        <w:t>krzesła</w:t>
      </w:r>
      <w:r w:rsidRPr="00745EAF">
        <w:t xml:space="preserve"> zostaną odebrane na podstawie protokołu odbioru dostawy, który zostanie sporządzony przez Wykonawcę i podpisany przez obie strony.  </w:t>
      </w:r>
    </w:p>
    <w:p w:rsidR="00167F19" w:rsidRPr="00745EAF" w:rsidRDefault="00C24241" w:rsidP="00167F19">
      <w:pPr>
        <w:pStyle w:val="Akapitzlist"/>
        <w:numPr>
          <w:ilvl w:val="0"/>
          <w:numId w:val="1"/>
        </w:numPr>
      </w:pPr>
      <w:r>
        <w:t>Przedmiot zamówienie powinien spełniać wszystkie normy i certyfikaty zgodnie z obowiązującymi przepisami.</w:t>
      </w:r>
    </w:p>
    <w:p w:rsidR="006B7F1D" w:rsidRPr="00745EAF" w:rsidRDefault="006B7F1D" w:rsidP="003E302C">
      <w:pPr>
        <w:pStyle w:val="Akapitzlist"/>
        <w:numPr>
          <w:ilvl w:val="0"/>
          <w:numId w:val="7"/>
        </w:numPr>
        <w:ind w:left="567" w:hanging="283"/>
      </w:pPr>
      <w:r w:rsidRPr="00745EAF">
        <w:t>Gwarancja minimum 2 lata od daty podpisania bez zastrzeżeń przez Zamawiającego Produktu odbioru .</w:t>
      </w:r>
    </w:p>
    <w:p w:rsidR="00AA1235" w:rsidRDefault="00AA1235" w:rsidP="00AA1235">
      <w:pPr>
        <w:pStyle w:val="Akapitzlist"/>
      </w:pPr>
    </w:p>
    <w:sectPr w:rsidR="00AA1235" w:rsidSect="0074395A">
      <w:pgSz w:w="16838" w:h="11906" w:orient="landscape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42871"/>
    <w:multiLevelType w:val="hybridMultilevel"/>
    <w:tmpl w:val="97BA293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93691D"/>
    <w:multiLevelType w:val="hybridMultilevel"/>
    <w:tmpl w:val="80D273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F186B63"/>
    <w:multiLevelType w:val="hybridMultilevel"/>
    <w:tmpl w:val="FA8C5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43724"/>
    <w:multiLevelType w:val="hybridMultilevel"/>
    <w:tmpl w:val="6BAE632E"/>
    <w:lvl w:ilvl="0" w:tplc="7B2CA5F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8E64E0"/>
    <w:multiLevelType w:val="hybridMultilevel"/>
    <w:tmpl w:val="7D8A7F9C"/>
    <w:lvl w:ilvl="0" w:tplc="114A8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36770"/>
    <w:multiLevelType w:val="hybridMultilevel"/>
    <w:tmpl w:val="6B1A25AE"/>
    <w:lvl w:ilvl="0" w:tplc="16340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C925BF"/>
    <w:multiLevelType w:val="hybridMultilevel"/>
    <w:tmpl w:val="43961D30"/>
    <w:lvl w:ilvl="0" w:tplc="BF9C45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20720"/>
    <w:multiLevelType w:val="hybridMultilevel"/>
    <w:tmpl w:val="DC8C974E"/>
    <w:lvl w:ilvl="0" w:tplc="0415000F">
      <w:start w:val="1"/>
      <w:numFmt w:val="decimal"/>
      <w:lvlText w:val="%1."/>
      <w:lvlJc w:val="left"/>
      <w:pPr>
        <w:ind w:left="6390" w:hanging="360"/>
      </w:pPr>
    </w:lvl>
    <w:lvl w:ilvl="1" w:tplc="04150019">
      <w:start w:val="1"/>
      <w:numFmt w:val="lowerLetter"/>
      <w:lvlText w:val="%2."/>
      <w:lvlJc w:val="left"/>
      <w:pPr>
        <w:ind w:left="7110" w:hanging="360"/>
      </w:pPr>
    </w:lvl>
    <w:lvl w:ilvl="2" w:tplc="0415001B">
      <w:start w:val="1"/>
      <w:numFmt w:val="lowerRoman"/>
      <w:lvlText w:val="%3."/>
      <w:lvlJc w:val="right"/>
      <w:pPr>
        <w:ind w:left="7830" w:hanging="180"/>
      </w:pPr>
    </w:lvl>
    <w:lvl w:ilvl="3" w:tplc="0415000F">
      <w:start w:val="1"/>
      <w:numFmt w:val="decimal"/>
      <w:lvlText w:val="%4."/>
      <w:lvlJc w:val="left"/>
      <w:pPr>
        <w:ind w:left="8550" w:hanging="360"/>
      </w:pPr>
    </w:lvl>
    <w:lvl w:ilvl="4" w:tplc="04150019">
      <w:start w:val="1"/>
      <w:numFmt w:val="lowerLetter"/>
      <w:lvlText w:val="%5."/>
      <w:lvlJc w:val="left"/>
      <w:pPr>
        <w:ind w:left="9270" w:hanging="360"/>
      </w:pPr>
    </w:lvl>
    <w:lvl w:ilvl="5" w:tplc="0415001B">
      <w:start w:val="1"/>
      <w:numFmt w:val="lowerRoman"/>
      <w:lvlText w:val="%6."/>
      <w:lvlJc w:val="right"/>
      <w:pPr>
        <w:ind w:left="9990" w:hanging="180"/>
      </w:pPr>
    </w:lvl>
    <w:lvl w:ilvl="6" w:tplc="0415000F">
      <w:start w:val="1"/>
      <w:numFmt w:val="decimal"/>
      <w:lvlText w:val="%7."/>
      <w:lvlJc w:val="left"/>
      <w:pPr>
        <w:ind w:left="10710" w:hanging="360"/>
      </w:pPr>
    </w:lvl>
    <w:lvl w:ilvl="7" w:tplc="04150019">
      <w:start w:val="1"/>
      <w:numFmt w:val="lowerLetter"/>
      <w:lvlText w:val="%8."/>
      <w:lvlJc w:val="left"/>
      <w:pPr>
        <w:ind w:left="11430" w:hanging="360"/>
      </w:pPr>
    </w:lvl>
    <w:lvl w:ilvl="8" w:tplc="0415001B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97"/>
    <w:rsid w:val="00034B7B"/>
    <w:rsid w:val="000361CE"/>
    <w:rsid w:val="00046AF9"/>
    <w:rsid w:val="00087535"/>
    <w:rsid w:val="000D55A9"/>
    <w:rsid w:val="000D7051"/>
    <w:rsid w:val="00112CFC"/>
    <w:rsid w:val="00152A23"/>
    <w:rsid w:val="00167F19"/>
    <w:rsid w:val="001954D5"/>
    <w:rsid w:val="001B1C26"/>
    <w:rsid w:val="00202B91"/>
    <w:rsid w:val="00255C14"/>
    <w:rsid w:val="002B4A6E"/>
    <w:rsid w:val="002E7031"/>
    <w:rsid w:val="00381E3B"/>
    <w:rsid w:val="00397D4B"/>
    <w:rsid w:val="003C1C01"/>
    <w:rsid w:val="003E302C"/>
    <w:rsid w:val="003F2567"/>
    <w:rsid w:val="00431E55"/>
    <w:rsid w:val="004343F5"/>
    <w:rsid w:val="00450367"/>
    <w:rsid w:val="004E2757"/>
    <w:rsid w:val="004F0CCB"/>
    <w:rsid w:val="00500C7E"/>
    <w:rsid w:val="00511FB8"/>
    <w:rsid w:val="00533AD5"/>
    <w:rsid w:val="00561B3C"/>
    <w:rsid w:val="00581A23"/>
    <w:rsid w:val="00584F5D"/>
    <w:rsid w:val="006B7F1D"/>
    <w:rsid w:val="007216AC"/>
    <w:rsid w:val="0074395A"/>
    <w:rsid w:val="00745EAF"/>
    <w:rsid w:val="00762E2D"/>
    <w:rsid w:val="00786C67"/>
    <w:rsid w:val="00793B8D"/>
    <w:rsid w:val="00820211"/>
    <w:rsid w:val="0084624D"/>
    <w:rsid w:val="008810C4"/>
    <w:rsid w:val="008913D1"/>
    <w:rsid w:val="00895AC4"/>
    <w:rsid w:val="008B355B"/>
    <w:rsid w:val="008F0E07"/>
    <w:rsid w:val="00934D97"/>
    <w:rsid w:val="009A769C"/>
    <w:rsid w:val="009D1621"/>
    <w:rsid w:val="00A03CAE"/>
    <w:rsid w:val="00A06AF7"/>
    <w:rsid w:val="00A24160"/>
    <w:rsid w:val="00AA1235"/>
    <w:rsid w:val="00AB6661"/>
    <w:rsid w:val="00AC1409"/>
    <w:rsid w:val="00B247A2"/>
    <w:rsid w:val="00B55099"/>
    <w:rsid w:val="00B577BB"/>
    <w:rsid w:val="00BB7075"/>
    <w:rsid w:val="00BC6A12"/>
    <w:rsid w:val="00C24241"/>
    <w:rsid w:val="00C44477"/>
    <w:rsid w:val="00C46190"/>
    <w:rsid w:val="00C8515A"/>
    <w:rsid w:val="00CC6C47"/>
    <w:rsid w:val="00CF610F"/>
    <w:rsid w:val="00DC38F3"/>
    <w:rsid w:val="00DD68F1"/>
    <w:rsid w:val="00E76F9A"/>
    <w:rsid w:val="00E83597"/>
    <w:rsid w:val="00E87702"/>
    <w:rsid w:val="00EA5FDF"/>
    <w:rsid w:val="00EB2D91"/>
    <w:rsid w:val="00EC26A6"/>
    <w:rsid w:val="00EF4A08"/>
    <w:rsid w:val="00F048C8"/>
    <w:rsid w:val="00F15992"/>
    <w:rsid w:val="00F2292E"/>
    <w:rsid w:val="00F543D9"/>
    <w:rsid w:val="00FB6355"/>
    <w:rsid w:val="00FC09E1"/>
    <w:rsid w:val="00FC29AA"/>
    <w:rsid w:val="00FC3183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9D4B"/>
  <w15:chartTrackingRefBased/>
  <w15:docId w15:val="{EC48850C-2C71-4005-9548-9D0C2FE9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48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C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7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A5FDF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48C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43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4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Lidia Pośpiech</cp:lastModifiedBy>
  <cp:revision>6</cp:revision>
  <cp:lastPrinted>2024-10-10T12:29:00Z</cp:lastPrinted>
  <dcterms:created xsi:type="dcterms:W3CDTF">2024-12-05T13:01:00Z</dcterms:created>
  <dcterms:modified xsi:type="dcterms:W3CDTF">2024-12-09T11:20:00Z</dcterms:modified>
</cp:coreProperties>
</file>